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E1E43" w14:textId="77777777" w:rsidR="00207FB2" w:rsidRDefault="00207FB2">
      <w:pPr>
        <w:pStyle w:val="BodyText"/>
        <w:rPr>
          <w:rFonts w:ascii="Times New Roman"/>
          <w:sz w:val="24"/>
        </w:rPr>
      </w:pPr>
    </w:p>
    <w:p w14:paraId="184BC217" w14:textId="77777777" w:rsidR="00207FB2" w:rsidRDefault="00207FB2">
      <w:pPr>
        <w:pStyle w:val="BodyText"/>
        <w:spacing w:before="52"/>
        <w:rPr>
          <w:rFonts w:ascii="Times New Roman"/>
          <w:sz w:val="24"/>
        </w:rPr>
      </w:pPr>
    </w:p>
    <w:p w14:paraId="2D61A65A" w14:textId="77777777" w:rsidR="00207FB2" w:rsidRDefault="00000000">
      <w:pPr>
        <w:ind w:left="362" w:right="3"/>
        <w:jc w:val="center"/>
        <w:rPr>
          <w:b/>
          <w:sz w:val="24"/>
        </w:rPr>
      </w:pPr>
      <w:r>
        <w:rPr>
          <w:b/>
          <w:sz w:val="24"/>
        </w:rPr>
        <w:t>Volleyball</w:t>
      </w:r>
      <w:r>
        <w:rPr>
          <w:b/>
          <w:spacing w:val="-3"/>
          <w:sz w:val="24"/>
        </w:rPr>
        <w:t xml:space="preserve"> </w:t>
      </w:r>
      <w:r>
        <w:rPr>
          <w:b/>
          <w:sz w:val="24"/>
        </w:rPr>
        <w:t xml:space="preserve">New </w:t>
      </w:r>
      <w:r>
        <w:rPr>
          <w:b/>
          <w:spacing w:val="-2"/>
          <w:sz w:val="24"/>
        </w:rPr>
        <w:t>Brunswick</w:t>
      </w:r>
    </w:p>
    <w:p w14:paraId="163794CD" w14:textId="77777777" w:rsidR="00207FB2" w:rsidRDefault="00000000">
      <w:pPr>
        <w:spacing w:before="185"/>
        <w:ind w:left="362" w:right="2"/>
        <w:jc w:val="center"/>
        <w:rPr>
          <w:b/>
          <w:sz w:val="28"/>
        </w:rPr>
      </w:pPr>
      <w:r>
        <w:rPr>
          <w:b/>
          <w:color w:val="000000"/>
          <w:sz w:val="28"/>
          <w:highlight w:val="yellow"/>
        </w:rPr>
        <w:t>DEVELOPMENT</w:t>
      </w:r>
      <w:r>
        <w:rPr>
          <w:b/>
          <w:color w:val="000000"/>
          <w:spacing w:val="-9"/>
          <w:sz w:val="28"/>
          <w:highlight w:val="yellow"/>
        </w:rPr>
        <w:t xml:space="preserve"> </w:t>
      </w:r>
      <w:r>
        <w:rPr>
          <w:b/>
          <w:color w:val="000000"/>
          <w:sz w:val="28"/>
          <w:highlight w:val="yellow"/>
        </w:rPr>
        <w:t>VIDEO</w:t>
      </w:r>
      <w:r>
        <w:rPr>
          <w:b/>
          <w:color w:val="000000"/>
          <w:spacing w:val="-8"/>
          <w:sz w:val="28"/>
          <w:highlight w:val="yellow"/>
        </w:rPr>
        <w:t xml:space="preserve"> </w:t>
      </w:r>
      <w:r>
        <w:rPr>
          <w:b/>
          <w:color w:val="000000"/>
          <w:spacing w:val="-2"/>
          <w:sz w:val="28"/>
          <w:highlight w:val="yellow"/>
        </w:rPr>
        <w:t>PROCEDURES</w:t>
      </w:r>
    </w:p>
    <w:p w14:paraId="6D544899" w14:textId="77777777" w:rsidR="00207FB2" w:rsidRDefault="00207FB2">
      <w:pPr>
        <w:pStyle w:val="BodyText"/>
        <w:spacing w:before="319"/>
        <w:rPr>
          <w:b/>
          <w:sz w:val="28"/>
        </w:rPr>
      </w:pPr>
    </w:p>
    <w:p w14:paraId="55720466" w14:textId="77777777" w:rsidR="00207FB2" w:rsidRDefault="00000000">
      <w:pPr>
        <w:ind w:left="362"/>
        <w:jc w:val="center"/>
        <w:rPr>
          <w:rFonts w:ascii="Arial"/>
          <w:b/>
          <w:sz w:val="28"/>
        </w:rPr>
      </w:pPr>
      <w:r>
        <w:rPr>
          <w:rFonts w:ascii="Arial"/>
          <w:b/>
          <w:sz w:val="28"/>
          <w:u w:val="single"/>
        </w:rPr>
        <w:t>RULE</w:t>
      </w:r>
      <w:r>
        <w:rPr>
          <w:rFonts w:ascii="Arial"/>
          <w:b/>
          <w:spacing w:val="-8"/>
          <w:sz w:val="28"/>
          <w:u w:val="single"/>
        </w:rPr>
        <w:t xml:space="preserve"> </w:t>
      </w:r>
      <w:r>
        <w:rPr>
          <w:rFonts w:ascii="Arial"/>
          <w:b/>
          <w:sz w:val="28"/>
          <w:u w:val="single"/>
        </w:rPr>
        <w:t>15:</w:t>
      </w:r>
      <w:r>
        <w:rPr>
          <w:rFonts w:ascii="Arial"/>
          <w:b/>
          <w:spacing w:val="-8"/>
          <w:sz w:val="28"/>
          <w:u w:val="single"/>
        </w:rPr>
        <w:t xml:space="preserve"> </w:t>
      </w:r>
      <w:r>
        <w:rPr>
          <w:rFonts w:ascii="Arial"/>
          <w:b/>
          <w:sz w:val="28"/>
          <w:u w:val="single"/>
        </w:rPr>
        <w:t>REGULAR</w:t>
      </w:r>
      <w:r>
        <w:rPr>
          <w:rFonts w:ascii="Arial"/>
          <w:b/>
          <w:spacing w:val="-2"/>
          <w:sz w:val="28"/>
          <w:u w:val="single"/>
        </w:rPr>
        <w:t xml:space="preserve"> </w:t>
      </w:r>
      <w:r>
        <w:rPr>
          <w:rFonts w:ascii="Arial"/>
          <w:b/>
          <w:sz w:val="28"/>
          <w:u w:val="single"/>
        </w:rPr>
        <w:t>GAME</w:t>
      </w:r>
      <w:r>
        <w:rPr>
          <w:rFonts w:ascii="Arial"/>
          <w:b/>
          <w:spacing w:val="-5"/>
          <w:sz w:val="28"/>
          <w:u w:val="single"/>
        </w:rPr>
        <w:t xml:space="preserve"> </w:t>
      </w:r>
      <w:r>
        <w:rPr>
          <w:rFonts w:ascii="Arial"/>
          <w:b/>
          <w:spacing w:val="-2"/>
          <w:sz w:val="28"/>
          <w:u w:val="single"/>
        </w:rPr>
        <w:t>INTERRUPTIONS</w:t>
      </w:r>
    </w:p>
    <w:p w14:paraId="121FAFC6" w14:textId="77777777" w:rsidR="00207FB2" w:rsidRDefault="00207FB2">
      <w:pPr>
        <w:pStyle w:val="BodyText"/>
        <w:rPr>
          <w:rFonts w:ascii="Arial"/>
          <w:b/>
          <w:sz w:val="28"/>
        </w:rPr>
      </w:pPr>
    </w:p>
    <w:p w14:paraId="64A6F5ED" w14:textId="77777777" w:rsidR="00207FB2" w:rsidRDefault="00207FB2">
      <w:pPr>
        <w:pStyle w:val="BodyText"/>
        <w:spacing w:before="19"/>
        <w:rPr>
          <w:rFonts w:ascii="Arial"/>
          <w:b/>
          <w:sz w:val="28"/>
        </w:rPr>
      </w:pPr>
    </w:p>
    <w:p w14:paraId="74356B5F" w14:textId="781AFCB1" w:rsidR="00207FB2" w:rsidRPr="00B13EFD" w:rsidRDefault="00B13EFD">
      <w:pPr>
        <w:pStyle w:val="ListParagraph"/>
        <w:numPr>
          <w:ilvl w:val="0"/>
          <w:numId w:val="3"/>
        </w:numPr>
        <w:tabs>
          <w:tab w:val="left" w:pos="576"/>
        </w:tabs>
        <w:ind w:left="576" w:hanging="216"/>
        <w:rPr>
          <w:rStyle w:val="Hyperlink"/>
          <w:b/>
          <w:sz w:val="28"/>
        </w:rPr>
      </w:pPr>
      <w:r>
        <w:rPr>
          <w:b/>
          <w:color w:val="0562C1"/>
          <w:spacing w:val="-5"/>
          <w:sz w:val="28"/>
          <w:u w:val="single" w:color="0562C1"/>
        </w:rPr>
        <w:fldChar w:fldCharType="begin"/>
      </w:r>
      <w:r>
        <w:rPr>
          <w:b/>
          <w:color w:val="0562C1"/>
          <w:spacing w:val="-5"/>
          <w:sz w:val="28"/>
          <w:u w:val="single" w:color="0562C1"/>
        </w:rPr>
        <w:instrText>HYPERLINK "https://www.youtube.com/watch?v=NBxhyTtdY8U"</w:instrText>
      </w:r>
      <w:r>
        <w:rPr>
          <w:b/>
          <w:color w:val="0562C1"/>
          <w:spacing w:val="-5"/>
          <w:sz w:val="28"/>
          <w:u w:val="single" w:color="0562C1"/>
        </w:rPr>
      </w:r>
      <w:r>
        <w:rPr>
          <w:b/>
          <w:color w:val="0562C1"/>
          <w:spacing w:val="-5"/>
          <w:sz w:val="28"/>
          <w:u w:val="single" w:color="0562C1"/>
        </w:rPr>
        <w:fldChar w:fldCharType="separate"/>
      </w:r>
      <w:r w:rsidR="00000000" w:rsidRPr="00B13EFD">
        <w:rPr>
          <w:rStyle w:val="Hyperlink"/>
          <w:b/>
          <w:spacing w:val="-5"/>
          <w:sz w:val="28"/>
        </w:rPr>
        <w:t xml:space="preserve"> </w:t>
      </w:r>
      <w:r w:rsidR="00000000" w:rsidRPr="00B13EFD">
        <w:rPr>
          <w:rStyle w:val="Hyperlink"/>
          <w:b/>
          <w:sz w:val="28"/>
        </w:rPr>
        <w:t>TIME</w:t>
      </w:r>
      <w:r w:rsidR="00000000" w:rsidRPr="00B13EFD">
        <w:rPr>
          <w:rStyle w:val="Hyperlink"/>
          <w:b/>
          <w:spacing w:val="-3"/>
          <w:sz w:val="28"/>
        </w:rPr>
        <w:t xml:space="preserve"> </w:t>
      </w:r>
      <w:r w:rsidR="00000000" w:rsidRPr="00B13EFD">
        <w:rPr>
          <w:rStyle w:val="Hyperlink"/>
          <w:b/>
          <w:spacing w:val="-4"/>
          <w:sz w:val="28"/>
        </w:rPr>
        <w:t>OUTS</w:t>
      </w:r>
    </w:p>
    <w:p w14:paraId="40651964" w14:textId="0C6C9C45" w:rsidR="00207FB2" w:rsidRDefault="00B13EFD">
      <w:pPr>
        <w:pStyle w:val="ListParagraph"/>
        <w:numPr>
          <w:ilvl w:val="1"/>
          <w:numId w:val="3"/>
        </w:numPr>
        <w:tabs>
          <w:tab w:val="left" w:pos="1079"/>
        </w:tabs>
        <w:spacing w:before="188" w:line="259" w:lineRule="auto"/>
        <w:ind w:right="4" w:hanging="720"/>
      </w:pPr>
      <w:r>
        <w:rPr>
          <w:b/>
          <w:color w:val="0562C1"/>
          <w:spacing w:val="-5"/>
          <w:sz w:val="28"/>
          <w:u w:val="single" w:color="0562C1"/>
        </w:rPr>
        <w:fldChar w:fldCharType="end"/>
      </w:r>
      <w:r w:rsidR="00000000">
        <w:t>When</w:t>
      </w:r>
      <w:r w:rsidR="00000000">
        <w:rPr>
          <w:spacing w:val="-3"/>
        </w:rPr>
        <w:t xml:space="preserve"> </w:t>
      </w:r>
      <w:r w:rsidR="00000000">
        <w:t>the</w:t>
      </w:r>
      <w:r w:rsidR="00000000">
        <w:rPr>
          <w:spacing w:val="-4"/>
        </w:rPr>
        <w:t xml:space="preserve"> </w:t>
      </w:r>
      <w:r w:rsidR="00000000">
        <w:t>coach</w:t>
      </w:r>
      <w:r w:rsidR="00000000">
        <w:rPr>
          <w:spacing w:val="-3"/>
        </w:rPr>
        <w:t xml:space="preserve"> </w:t>
      </w:r>
      <w:r w:rsidR="00000000">
        <w:t>requests</w:t>
      </w:r>
      <w:r w:rsidR="00000000">
        <w:rPr>
          <w:spacing w:val="-2"/>
        </w:rPr>
        <w:t xml:space="preserve"> </w:t>
      </w:r>
      <w:r w:rsidR="00000000">
        <w:t>a</w:t>
      </w:r>
      <w:r w:rsidR="00000000">
        <w:rPr>
          <w:spacing w:val="-4"/>
        </w:rPr>
        <w:t xml:space="preserve"> </w:t>
      </w:r>
      <w:r w:rsidR="00000000">
        <w:t>Time</w:t>
      </w:r>
      <w:r w:rsidR="00000000">
        <w:rPr>
          <w:spacing w:val="-1"/>
        </w:rPr>
        <w:t xml:space="preserve"> </w:t>
      </w:r>
      <w:r w:rsidR="00000000">
        <w:t>-</w:t>
      </w:r>
      <w:r w:rsidR="00000000">
        <w:rPr>
          <w:spacing w:val="-4"/>
        </w:rPr>
        <w:t xml:space="preserve"> </w:t>
      </w:r>
      <w:r w:rsidR="00000000">
        <w:t>Out,</w:t>
      </w:r>
      <w:r w:rsidR="00000000">
        <w:rPr>
          <w:spacing w:val="-2"/>
        </w:rPr>
        <w:t xml:space="preserve"> </w:t>
      </w:r>
      <w:r w:rsidR="00000000">
        <w:t>he/she</w:t>
      </w:r>
      <w:r w:rsidR="00000000">
        <w:rPr>
          <w:spacing w:val="-4"/>
        </w:rPr>
        <w:t xml:space="preserve"> </w:t>
      </w:r>
      <w:r w:rsidR="00000000">
        <w:t>must</w:t>
      </w:r>
      <w:r w:rsidR="00000000">
        <w:rPr>
          <w:spacing w:val="-1"/>
        </w:rPr>
        <w:t xml:space="preserve"> </w:t>
      </w:r>
      <w:r w:rsidR="00000000">
        <w:t>always</w:t>
      </w:r>
      <w:r w:rsidR="00000000">
        <w:rPr>
          <w:spacing w:val="-2"/>
        </w:rPr>
        <w:t xml:space="preserve"> </w:t>
      </w:r>
      <w:r w:rsidR="00000000">
        <w:t>use</w:t>
      </w:r>
      <w:r w:rsidR="00000000">
        <w:rPr>
          <w:spacing w:val="-1"/>
        </w:rPr>
        <w:t xml:space="preserve"> </w:t>
      </w:r>
      <w:r w:rsidR="00000000">
        <w:t>the</w:t>
      </w:r>
      <w:r w:rsidR="00000000">
        <w:rPr>
          <w:spacing w:val="-4"/>
        </w:rPr>
        <w:t xml:space="preserve"> </w:t>
      </w:r>
      <w:r w:rsidR="00000000">
        <w:t>official</w:t>
      </w:r>
      <w:r w:rsidR="00000000">
        <w:rPr>
          <w:spacing w:val="-2"/>
        </w:rPr>
        <w:t xml:space="preserve"> </w:t>
      </w:r>
      <w:r w:rsidR="00000000">
        <w:t>hand</w:t>
      </w:r>
      <w:r w:rsidR="00000000">
        <w:rPr>
          <w:spacing w:val="-3"/>
        </w:rPr>
        <w:t xml:space="preserve"> </w:t>
      </w:r>
      <w:r w:rsidR="00000000">
        <w:t>signal.</w:t>
      </w:r>
      <w:r w:rsidR="00000000">
        <w:rPr>
          <w:spacing w:val="-2"/>
        </w:rPr>
        <w:t xml:space="preserve"> </w:t>
      </w:r>
      <w:r w:rsidR="00000000">
        <w:t>If</w:t>
      </w:r>
      <w:r w:rsidR="00000000">
        <w:rPr>
          <w:spacing w:val="-2"/>
        </w:rPr>
        <w:t xml:space="preserve"> </w:t>
      </w:r>
      <w:r w:rsidR="00000000">
        <w:t>he/she only stands up, asks orally, or presses the buzzer, or requests via the tablet, the referees may</w:t>
      </w:r>
      <w:r w:rsidR="00000000">
        <w:rPr>
          <w:spacing w:val="40"/>
        </w:rPr>
        <w:t xml:space="preserve"> </w:t>
      </w:r>
      <w:r w:rsidR="00000000">
        <w:t>not authorize the request. If the request of the Time-Out is rejected, the first referee should decide if this is an intention to delay the game and sanction it according to the rules. During all time-outs, the players in play must go to the free zone near their bench. The second referee must ask the players to move close to the bench if they are still on the court.</w:t>
      </w:r>
    </w:p>
    <w:p w14:paraId="018BF12A" w14:textId="77777777" w:rsidR="00207FB2" w:rsidRDefault="00000000">
      <w:pPr>
        <w:pStyle w:val="BodyText"/>
        <w:tabs>
          <w:tab w:val="left" w:pos="1079"/>
        </w:tabs>
        <w:spacing w:before="158" w:line="256" w:lineRule="auto"/>
        <w:ind w:left="1079" w:right="311" w:hanging="721"/>
      </w:pPr>
      <w:r>
        <w:rPr>
          <w:spacing w:val="-4"/>
        </w:rPr>
        <w:t>1.3</w:t>
      </w:r>
      <w:r>
        <w:tab/>
        <w:t>Should</w:t>
      </w:r>
      <w:r>
        <w:rPr>
          <w:spacing w:val="-3"/>
        </w:rPr>
        <w:t xml:space="preserve"> </w:t>
      </w:r>
      <w:r>
        <w:t>the</w:t>
      </w:r>
      <w:r>
        <w:rPr>
          <w:spacing w:val="-1"/>
        </w:rPr>
        <w:t xml:space="preserve"> </w:t>
      </w:r>
      <w:r>
        <w:t>team(s)</w:t>
      </w:r>
      <w:r>
        <w:rPr>
          <w:spacing w:val="-4"/>
        </w:rPr>
        <w:t xml:space="preserve"> </w:t>
      </w:r>
      <w:r>
        <w:t>wish</w:t>
      </w:r>
      <w:r>
        <w:rPr>
          <w:spacing w:val="-3"/>
        </w:rPr>
        <w:t xml:space="preserve"> </w:t>
      </w:r>
      <w:r>
        <w:t>to</w:t>
      </w:r>
      <w:r>
        <w:rPr>
          <w:spacing w:val="-3"/>
        </w:rPr>
        <w:t xml:space="preserve"> </w:t>
      </w:r>
      <w:r>
        <w:t>re-enter</w:t>
      </w:r>
      <w:r>
        <w:rPr>
          <w:spacing w:val="-4"/>
        </w:rPr>
        <w:t xml:space="preserve"> </w:t>
      </w:r>
      <w:r>
        <w:t>the</w:t>
      </w:r>
      <w:r>
        <w:rPr>
          <w:spacing w:val="-4"/>
        </w:rPr>
        <w:t xml:space="preserve"> </w:t>
      </w:r>
      <w:r>
        <w:t>court</w:t>
      </w:r>
      <w:r>
        <w:rPr>
          <w:spacing w:val="-4"/>
        </w:rPr>
        <w:t xml:space="preserve"> </w:t>
      </w:r>
      <w:r>
        <w:t>before</w:t>
      </w:r>
      <w:r>
        <w:rPr>
          <w:spacing w:val="-4"/>
        </w:rPr>
        <w:t xml:space="preserve"> </w:t>
      </w:r>
      <w:r>
        <w:t>the</w:t>
      </w:r>
      <w:r>
        <w:rPr>
          <w:spacing w:val="-1"/>
        </w:rPr>
        <w:t xml:space="preserve"> </w:t>
      </w:r>
      <w:r>
        <w:t>end</w:t>
      </w:r>
      <w:r>
        <w:rPr>
          <w:spacing w:val="-3"/>
        </w:rPr>
        <w:t xml:space="preserve"> </w:t>
      </w:r>
      <w:r>
        <w:t>of</w:t>
      </w:r>
      <w:r>
        <w:rPr>
          <w:spacing w:val="-2"/>
        </w:rPr>
        <w:t xml:space="preserve"> </w:t>
      </w:r>
      <w:r>
        <w:t>the</w:t>
      </w:r>
      <w:r>
        <w:rPr>
          <w:spacing w:val="-4"/>
        </w:rPr>
        <w:t xml:space="preserve"> </w:t>
      </w:r>
      <w:r>
        <w:t>official</w:t>
      </w:r>
      <w:r>
        <w:rPr>
          <w:spacing w:val="-2"/>
        </w:rPr>
        <w:t xml:space="preserve"> </w:t>
      </w:r>
      <w:r>
        <w:t>time,</w:t>
      </w:r>
      <w:r>
        <w:rPr>
          <w:spacing w:val="-7"/>
        </w:rPr>
        <w:t xml:space="preserve"> </w:t>
      </w:r>
      <w:r>
        <w:t>the</w:t>
      </w:r>
      <w:r>
        <w:rPr>
          <w:spacing w:val="-1"/>
        </w:rPr>
        <w:t xml:space="preserve"> </w:t>
      </w:r>
      <w:r>
        <w:t>referees should permit this, but play should not re-start until the time officially runs out.</w:t>
      </w:r>
    </w:p>
    <w:p w14:paraId="70AF97F2" w14:textId="77777777" w:rsidR="00207FB2" w:rsidRDefault="00207FB2">
      <w:pPr>
        <w:pStyle w:val="BodyText"/>
      </w:pPr>
    </w:p>
    <w:p w14:paraId="1B6507E4" w14:textId="77777777" w:rsidR="00207FB2" w:rsidRDefault="00207FB2">
      <w:pPr>
        <w:pStyle w:val="BodyText"/>
        <w:spacing w:before="102"/>
      </w:pPr>
    </w:p>
    <w:p w14:paraId="0DEC8747" w14:textId="6F99C7BD" w:rsidR="00207FB2" w:rsidRDefault="00000000">
      <w:pPr>
        <w:pStyle w:val="ListParagraph"/>
        <w:numPr>
          <w:ilvl w:val="0"/>
          <w:numId w:val="3"/>
        </w:numPr>
        <w:tabs>
          <w:tab w:val="left" w:pos="593"/>
        </w:tabs>
        <w:spacing w:before="1"/>
        <w:ind w:left="593" w:hanging="233"/>
        <w:rPr>
          <w:rFonts w:ascii="Arial"/>
          <w:b/>
          <w:color w:val="0562C1"/>
          <w:sz w:val="28"/>
          <w:u w:val="single" w:color="0562C1"/>
        </w:rPr>
      </w:pPr>
      <w:hyperlink r:id="rId7">
        <w:r>
          <w:rPr>
            <w:rFonts w:ascii="Arial"/>
            <w:b/>
            <w:color w:val="0562C1"/>
            <w:spacing w:val="-5"/>
            <w:sz w:val="28"/>
            <w:u w:val="single" w:color="0562C1"/>
          </w:rPr>
          <w:t xml:space="preserve"> </w:t>
        </w:r>
        <w:r>
          <w:rPr>
            <w:rFonts w:ascii="Arial"/>
            <w:b/>
            <w:color w:val="0562C1"/>
            <w:sz w:val="28"/>
            <w:u w:val="single" w:color="0562C1"/>
          </w:rPr>
          <w:t>Substitution</w:t>
        </w:r>
        <w:r>
          <w:rPr>
            <w:rFonts w:ascii="Arial"/>
            <w:b/>
            <w:color w:val="0562C1"/>
            <w:spacing w:val="-6"/>
            <w:sz w:val="28"/>
            <w:u w:val="single" w:color="0562C1"/>
          </w:rPr>
          <w:t xml:space="preserve"> </w:t>
        </w:r>
        <w:r>
          <w:rPr>
            <w:rFonts w:ascii="Arial"/>
            <w:b/>
            <w:color w:val="0562C1"/>
            <w:spacing w:val="-2"/>
            <w:sz w:val="28"/>
            <w:u w:val="single" w:color="0562C1"/>
          </w:rPr>
          <w:t>Procedure</w:t>
        </w:r>
      </w:hyperlink>
    </w:p>
    <w:p w14:paraId="460E7347" w14:textId="77777777" w:rsidR="00207FB2" w:rsidRDefault="00000000">
      <w:pPr>
        <w:pStyle w:val="ListParagraph"/>
        <w:numPr>
          <w:ilvl w:val="1"/>
          <w:numId w:val="3"/>
        </w:numPr>
        <w:tabs>
          <w:tab w:val="left" w:pos="743"/>
        </w:tabs>
        <w:spacing w:before="230" w:line="259" w:lineRule="auto"/>
        <w:ind w:left="359" w:right="105" w:firstLine="0"/>
      </w:pPr>
      <w:r>
        <w:t>The second referee will stand between the net post and the scorers' table and – unless the substitution</w:t>
      </w:r>
      <w:r>
        <w:rPr>
          <w:spacing w:val="-2"/>
        </w:rPr>
        <w:t xml:space="preserve"> </w:t>
      </w:r>
      <w:r>
        <w:t>is</w:t>
      </w:r>
      <w:r>
        <w:rPr>
          <w:spacing w:val="-3"/>
        </w:rPr>
        <w:t xml:space="preserve"> </w:t>
      </w:r>
      <w:r>
        <w:t>shown</w:t>
      </w:r>
      <w:r>
        <w:rPr>
          <w:spacing w:val="-2"/>
        </w:rPr>
        <w:t xml:space="preserve"> </w:t>
      </w:r>
      <w:r>
        <w:t>by</w:t>
      </w:r>
      <w:r>
        <w:rPr>
          <w:spacing w:val="-2"/>
        </w:rPr>
        <w:t xml:space="preserve"> </w:t>
      </w:r>
      <w:r>
        <w:t>the</w:t>
      </w:r>
      <w:r>
        <w:rPr>
          <w:spacing w:val="-1"/>
        </w:rPr>
        <w:t xml:space="preserve"> </w:t>
      </w:r>
      <w:r>
        <w:t>scorer</w:t>
      </w:r>
      <w:r>
        <w:rPr>
          <w:spacing w:val="-3"/>
        </w:rPr>
        <w:t xml:space="preserve"> </w:t>
      </w:r>
      <w:r>
        <w:t>to</w:t>
      </w:r>
      <w:r>
        <w:rPr>
          <w:spacing w:val="-2"/>
        </w:rPr>
        <w:t xml:space="preserve"> </w:t>
      </w:r>
      <w:r>
        <w:t>be</w:t>
      </w:r>
      <w:r>
        <w:rPr>
          <w:spacing w:val="-1"/>
        </w:rPr>
        <w:t xml:space="preserve"> </w:t>
      </w:r>
      <w:r>
        <w:t>illegal</w:t>
      </w:r>
      <w:r>
        <w:rPr>
          <w:spacing w:val="-4"/>
        </w:rPr>
        <w:t xml:space="preserve"> </w:t>
      </w:r>
      <w:r>
        <w:t>–</w:t>
      </w:r>
      <w:r>
        <w:rPr>
          <w:spacing w:val="-3"/>
        </w:rPr>
        <w:t xml:space="preserve"> </w:t>
      </w:r>
      <w:r>
        <w:t>make</w:t>
      </w:r>
      <w:r>
        <w:rPr>
          <w:spacing w:val="-1"/>
        </w:rPr>
        <w:t xml:space="preserve"> </w:t>
      </w:r>
      <w:r>
        <w:t>a</w:t>
      </w:r>
      <w:r>
        <w:rPr>
          <w:spacing w:val="-1"/>
        </w:rPr>
        <w:t xml:space="preserve"> </w:t>
      </w:r>
      <w:r>
        <w:t>signal</w:t>
      </w:r>
      <w:r>
        <w:rPr>
          <w:spacing w:val="-1"/>
        </w:rPr>
        <w:t xml:space="preserve"> </w:t>
      </w:r>
      <w:r>
        <w:t>(crossing</w:t>
      </w:r>
      <w:r>
        <w:rPr>
          <w:spacing w:val="-2"/>
        </w:rPr>
        <w:t xml:space="preserve"> </w:t>
      </w:r>
      <w:r>
        <w:t>of</w:t>
      </w:r>
      <w:r>
        <w:rPr>
          <w:spacing w:val="-4"/>
        </w:rPr>
        <w:t xml:space="preserve"> </w:t>
      </w:r>
      <w:r>
        <w:t>the</w:t>
      </w:r>
      <w:r>
        <w:rPr>
          <w:spacing w:val="-1"/>
        </w:rPr>
        <w:t xml:space="preserve"> </w:t>
      </w:r>
      <w:r>
        <w:t>arms)</w:t>
      </w:r>
      <w:r>
        <w:rPr>
          <w:spacing w:val="-1"/>
        </w:rPr>
        <w:t xml:space="preserve"> </w:t>
      </w:r>
      <w:r>
        <w:t>for</w:t>
      </w:r>
      <w:r>
        <w:rPr>
          <w:spacing w:val="-3"/>
        </w:rPr>
        <w:t xml:space="preserve"> </w:t>
      </w:r>
      <w:r>
        <w:t>the</w:t>
      </w:r>
      <w:r>
        <w:rPr>
          <w:spacing w:val="-1"/>
        </w:rPr>
        <w:t xml:space="preserve"> </w:t>
      </w:r>
      <w:r>
        <w:t>players,</w:t>
      </w:r>
      <w:r>
        <w:rPr>
          <w:spacing w:val="-3"/>
        </w:rPr>
        <w:t xml:space="preserve"> </w:t>
      </w:r>
      <w:r>
        <w:t>to exchange across the sideline. If tablet substitution is used, there is no need to make the crossing signal unless the players are slow in exchanging at the sideline.</w:t>
      </w:r>
    </w:p>
    <w:p w14:paraId="33694562" w14:textId="77777777" w:rsidR="00207FB2" w:rsidRDefault="00000000">
      <w:pPr>
        <w:pStyle w:val="BodyText"/>
        <w:spacing w:before="160" w:line="259" w:lineRule="auto"/>
        <w:ind w:left="359" w:firstLine="50"/>
      </w:pPr>
      <w:r>
        <w:t>In</w:t>
      </w:r>
      <w:r>
        <w:rPr>
          <w:spacing w:val="-2"/>
        </w:rPr>
        <w:t xml:space="preserve"> </w:t>
      </w:r>
      <w:r>
        <w:t>the case</w:t>
      </w:r>
      <w:r>
        <w:rPr>
          <w:spacing w:val="-3"/>
        </w:rPr>
        <w:t xml:space="preserve"> </w:t>
      </w:r>
      <w:r>
        <w:t>of</w:t>
      </w:r>
      <w:r>
        <w:rPr>
          <w:spacing w:val="-3"/>
        </w:rPr>
        <w:t xml:space="preserve"> </w:t>
      </w:r>
      <w:r>
        <w:t>multiple</w:t>
      </w:r>
      <w:r>
        <w:rPr>
          <w:spacing w:val="-3"/>
        </w:rPr>
        <w:t xml:space="preserve"> </w:t>
      </w:r>
      <w:r>
        <w:t>substitutions,</w:t>
      </w:r>
      <w:r>
        <w:rPr>
          <w:spacing w:val="-1"/>
        </w:rPr>
        <w:t xml:space="preserve"> </w:t>
      </w:r>
      <w:r>
        <w:t>the</w:t>
      </w:r>
      <w:r>
        <w:rPr>
          <w:spacing w:val="-3"/>
        </w:rPr>
        <w:t xml:space="preserve"> </w:t>
      </w:r>
      <w:r>
        <w:t>second</w:t>
      </w:r>
      <w:r>
        <w:rPr>
          <w:spacing w:val="-2"/>
        </w:rPr>
        <w:t xml:space="preserve"> </w:t>
      </w:r>
      <w:r>
        <w:t>referee</w:t>
      </w:r>
      <w:r>
        <w:rPr>
          <w:spacing w:val="-3"/>
        </w:rPr>
        <w:t xml:space="preserve"> </w:t>
      </w:r>
      <w:r>
        <w:t>will</w:t>
      </w:r>
      <w:r>
        <w:rPr>
          <w:spacing w:val="-1"/>
        </w:rPr>
        <w:t xml:space="preserve"> </w:t>
      </w:r>
      <w:r>
        <w:t>wait</w:t>
      </w:r>
      <w:r>
        <w:rPr>
          <w:spacing w:val="-3"/>
        </w:rPr>
        <w:t xml:space="preserve"> </w:t>
      </w:r>
      <w:r>
        <w:t>for</w:t>
      </w:r>
      <w:r>
        <w:rPr>
          <w:spacing w:val="-3"/>
        </w:rPr>
        <w:t xml:space="preserve"> </w:t>
      </w:r>
      <w:r>
        <w:t>the</w:t>
      </w:r>
      <w:r>
        <w:rPr>
          <w:spacing w:val="-3"/>
        </w:rPr>
        <w:t xml:space="preserve"> </w:t>
      </w:r>
      <w:r>
        <w:t>scorer’s</w:t>
      </w:r>
      <w:r>
        <w:rPr>
          <w:spacing w:val="-3"/>
        </w:rPr>
        <w:t xml:space="preserve"> </w:t>
      </w:r>
      <w:r>
        <w:t>two-hand</w:t>
      </w:r>
      <w:r>
        <w:rPr>
          <w:spacing w:val="-2"/>
        </w:rPr>
        <w:t xml:space="preserve"> </w:t>
      </w:r>
      <w:r>
        <w:t>signal</w:t>
      </w:r>
      <w:r>
        <w:rPr>
          <w:spacing w:val="-1"/>
        </w:rPr>
        <w:t xml:space="preserve"> </w:t>
      </w:r>
      <w:r>
        <w:t>that the</w:t>
      </w:r>
      <w:r>
        <w:rPr>
          <w:spacing w:val="-5"/>
        </w:rPr>
        <w:t xml:space="preserve"> </w:t>
      </w:r>
      <w:r>
        <w:t>previous</w:t>
      </w:r>
      <w:r>
        <w:rPr>
          <w:spacing w:val="-5"/>
        </w:rPr>
        <w:t xml:space="preserve"> </w:t>
      </w:r>
      <w:r>
        <w:t>substitution</w:t>
      </w:r>
      <w:r>
        <w:rPr>
          <w:spacing w:val="-4"/>
        </w:rPr>
        <w:t xml:space="preserve"> </w:t>
      </w:r>
      <w:r>
        <w:t>is</w:t>
      </w:r>
      <w:r>
        <w:rPr>
          <w:spacing w:val="-5"/>
        </w:rPr>
        <w:t xml:space="preserve"> </w:t>
      </w:r>
      <w:r>
        <w:t>registered</w:t>
      </w:r>
      <w:r>
        <w:rPr>
          <w:spacing w:val="-4"/>
        </w:rPr>
        <w:t xml:space="preserve"> </w:t>
      </w:r>
      <w:r>
        <w:t>and</w:t>
      </w:r>
      <w:r>
        <w:rPr>
          <w:spacing w:val="-4"/>
        </w:rPr>
        <w:t xml:space="preserve"> </w:t>
      </w:r>
      <w:r>
        <w:t>then</w:t>
      </w:r>
      <w:r>
        <w:rPr>
          <w:spacing w:val="-6"/>
        </w:rPr>
        <w:t xml:space="preserve"> </w:t>
      </w:r>
      <w:r>
        <w:t>he/she</w:t>
      </w:r>
      <w:r>
        <w:rPr>
          <w:spacing w:val="-3"/>
        </w:rPr>
        <w:t xml:space="preserve"> </w:t>
      </w:r>
      <w:r>
        <w:t>will</w:t>
      </w:r>
      <w:r>
        <w:rPr>
          <w:spacing w:val="-3"/>
        </w:rPr>
        <w:t xml:space="preserve"> </w:t>
      </w:r>
      <w:r>
        <w:t>proceed</w:t>
      </w:r>
      <w:r>
        <w:rPr>
          <w:spacing w:val="-4"/>
        </w:rPr>
        <w:t xml:space="preserve"> </w:t>
      </w:r>
      <w:r>
        <w:t>with</w:t>
      </w:r>
      <w:r>
        <w:rPr>
          <w:spacing w:val="-4"/>
        </w:rPr>
        <w:t xml:space="preserve"> </w:t>
      </w:r>
      <w:r>
        <w:t>the</w:t>
      </w:r>
      <w:r>
        <w:rPr>
          <w:spacing w:val="-5"/>
        </w:rPr>
        <w:t xml:space="preserve"> </w:t>
      </w:r>
      <w:r>
        <w:t>subsequent</w:t>
      </w:r>
      <w:r>
        <w:rPr>
          <w:spacing w:val="-2"/>
        </w:rPr>
        <w:t xml:space="preserve"> substitution.</w:t>
      </w:r>
    </w:p>
    <w:p w14:paraId="68978B3A" w14:textId="77777777" w:rsidR="00207FB2" w:rsidRDefault="00000000">
      <w:pPr>
        <w:pStyle w:val="BodyText"/>
        <w:spacing w:before="159" w:line="259" w:lineRule="auto"/>
        <w:ind w:left="359"/>
      </w:pPr>
      <w:r>
        <w:t>The</w:t>
      </w:r>
      <w:r>
        <w:rPr>
          <w:spacing w:val="-1"/>
        </w:rPr>
        <w:t xml:space="preserve"> </w:t>
      </w:r>
      <w:r>
        <w:t>request</w:t>
      </w:r>
      <w:r>
        <w:rPr>
          <w:spacing w:val="-1"/>
        </w:rPr>
        <w:t xml:space="preserve"> </w:t>
      </w:r>
      <w:r>
        <w:t>for</w:t>
      </w:r>
      <w:r>
        <w:rPr>
          <w:spacing w:val="-2"/>
        </w:rPr>
        <w:t xml:space="preserve"> </w:t>
      </w:r>
      <w:r>
        <w:t>substitution</w:t>
      </w:r>
      <w:r>
        <w:rPr>
          <w:spacing w:val="-3"/>
        </w:rPr>
        <w:t xml:space="preserve"> </w:t>
      </w:r>
      <w:r>
        <w:t>is</w:t>
      </w:r>
      <w:r>
        <w:rPr>
          <w:spacing w:val="-2"/>
        </w:rPr>
        <w:t xml:space="preserve"> </w:t>
      </w:r>
      <w:r>
        <w:t>always</w:t>
      </w:r>
      <w:r>
        <w:rPr>
          <w:spacing w:val="-2"/>
        </w:rPr>
        <w:t xml:space="preserve"> </w:t>
      </w:r>
      <w:r>
        <w:t>the</w:t>
      </w:r>
      <w:r>
        <w:rPr>
          <w:spacing w:val="-4"/>
        </w:rPr>
        <w:t xml:space="preserve"> </w:t>
      </w:r>
      <w:r>
        <w:t>moment</w:t>
      </w:r>
      <w:r>
        <w:rPr>
          <w:spacing w:val="-1"/>
        </w:rPr>
        <w:t xml:space="preserve"> </w:t>
      </w:r>
      <w:r>
        <w:t>of</w:t>
      </w:r>
      <w:r>
        <w:rPr>
          <w:spacing w:val="-7"/>
        </w:rPr>
        <w:t xml:space="preserve"> </w:t>
      </w:r>
      <w:r>
        <w:t>entry</w:t>
      </w:r>
      <w:r>
        <w:rPr>
          <w:spacing w:val="-3"/>
        </w:rPr>
        <w:t xml:space="preserve"> </w:t>
      </w:r>
      <w:r>
        <w:t>of</w:t>
      </w:r>
      <w:r>
        <w:rPr>
          <w:spacing w:val="-4"/>
        </w:rPr>
        <w:t xml:space="preserve"> </w:t>
      </w:r>
      <w:r>
        <w:t>the</w:t>
      </w:r>
      <w:r>
        <w:rPr>
          <w:spacing w:val="-1"/>
        </w:rPr>
        <w:t xml:space="preserve"> </w:t>
      </w:r>
      <w:r>
        <w:t>player(s)</w:t>
      </w:r>
      <w:r>
        <w:rPr>
          <w:spacing w:val="-4"/>
        </w:rPr>
        <w:t xml:space="preserve"> </w:t>
      </w:r>
      <w:r>
        <w:t>into</w:t>
      </w:r>
      <w:r>
        <w:rPr>
          <w:spacing w:val="-3"/>
        </w:rPr>
        <w:t xml:space="preserve"> </w:t>
      </w:r>
      <w:r>
        <w:t>the</w:t>
      </w:r>
      <w:r>
        <w:rPr>
          <w:spacing w:val="-1"/>
        </w:rPr>
        <w:t xml:space="preserve"> </w:t>
      </w:r>
      <w:r>
        <w:t>substitution</w:t>
      </w:r>
      <w:r>
        <w:rPr>
          <w:spacing w:val="-3"/>
        </w:rPr>
        <w:t xml:space="preserve"> </w:t>
      </w:r>
      <w:r>
        <w:t>zone, regardless of scoring method employed.</w:t>
      </w:r>
    </w:p>
    <w:p w14:paraId="18C52CFA" w14:textId="77777777" w:rsidR="00207FB2" w:rsidRDefault="00000000">
      <w:pPr>
        <w:pStyle w:val="ListParagraph"/>
        <w:numPr>
          <w:ilvl w:val="1"/>
          <w:numId w:val="3"/>
        </w:numPr>
        <w:tabs>
          <w:tab w:val="left" w:pos="740"/>
        </w:tabs>
        <w:spacing w:before="159" w:line="259" w:lineRule="auto"/>
        <w:ind w:left="359" w:right="3" w:firstLine="0"/>
      </w:pPr>
      <w:r>
        <w:t>Multiple substitutions</w:t>
      </w:r>
      <w:r>
        <w:rPr>
          <w:spacing w:val="-4"/>
        </w:rPr>
        <w:t xml:space="preserve"> </w:t>
      </w:r>
      <w:r>
        <w:t>may only be done in</w:t>
      </w:r>
      <w:r>
        <w:rPr>
          <w:spacing w:val="-2"/>
        </w:rPr>
        <w:t xml:space="preserve"> </w:t>
      </w:r>
      <w:r>
        <w:t>succession: first,</w:t>
      </w:r>
      <w:r>
        <w:rPr>
          <w:spacing w:val="-1"/>
        </w:rPr>
        <w:t xml:space="preserve"> </w:t>
      </w:r>
      <w:r>
        <w:t>one pair</w:t>
      </w:r>
      <w:r>
        <w:rPr>
          <w:spacing w:val="-1"/>
        </w:rPr>
        <w:t xml:space="preserve"> </w:t>
      </w:r>
      <w:r>
        <w:t>of</w:t>
      </w:r>
      <w:r>
        <w:rPr>
          <w:spacing w:val="-1"/>
        </w:rPr>
        <w:t xml:space="preserve"> </w:t>
      </w:r>
      <w:r>
        <w:t>players – one player</w:t>
      </w:r>
      <w:r>
        <w:rPr>
          <w:spacing w:val="-1"/>
        </w:rPr>
        <w:t xml:space="preserve"> </w:t>
      </w:r>
      <w:r>
        <w:t>coming off</w:t>
      </w:r>
      <w:r>
        <w:rPr>
          <w:spacing w:val="-2"/>
        </w:rPr>
        <w:t xml:space="preserve"> </w:t>
      </w:r>
      <w:r>
        <w:t>the</w:t>
      </w:r>
      <w:r>
        <w:rPr>
          <w:spacing w:val="-4"/>
        </w:rPr>
        <w:t xml:space="preserve"> </w:t>
      </w:r>
      <w:r>
        <w:t>court</w:t>
      </w:r>
      <w:r>
        <w:rPr>
          <w:spacing w:val="-1"/>
        </w:rPr>
        <w:t xml:space="preserve"> </w:t>
      </w:r>
      <w:r>
        <w:t>and</w:t>
      </w:r>
      <w:r>
        <w:rPr>
          <w:spacing w:val="-3"/>
        </w:rPr>
        <w:t xml:space="preserve"> </w:t>
      </w:r>
      <w:r>
        <w:t>the</w:t>
      </w:r>
      <w:r>
        <w:rPr>
          <w:spacing w:val="-1"/>
        </w:rPr>
        <w:t xml:space="preserve"> </w:t>
      </w:r>
      <w:r>
        <w:t>substitute</w:t>
      </w:r>
      <w:r>
        <w:rPr>
          <w:spacing w:val="-1"/>
        </w:rPr>
        <w:t xml:space="preserve"> </w:t>
      </w:r>
      <w:r>
        <w:t>going</w:t>
      </w:r>
      <w:r>
        <w:rPr>
          <w:spacing w:val="-3"/>
        </w:rPr>
        <w:t xml:space="preserve"> </w:t>
      </w:r>
      <w:r>
        <w:t>in,</w:t>
      </w:r>
      <w:r>
        <w:rPr>
          <w:spacing w:val="-2"/>
        </w:rPr>
        <w:t xml:space="preserve"> </w:t>
      </w:r>
      <w:r>
        <w:t>then</w:t>
      </w:r>
      <w:r>
        <w:rPr>
          <w:spacing w:val="-3"/>
        </w:rPr>
        <w:t xml:space="preserve"> </w:t>
      </w:r>
      <w:r>
        <w:t>another,</w:t>
      </w:r>
      <w:r>
        <w:rPr>
          <w:spacing w:val="-2"/>
        </w:rPr>
        <w:t xml:space="preserve"> </w:t>
      </w:r>
      <w:r>
        <w:t>etc.,</w:t>
      </w:r>
      <w:r>
        <w:rPr>
          <w:spacing w:val="-4"/>
        </w:rPr>
        <w:t xml:space="preserve"> </w:t>
      </w:r>
      <w:proofErr w:type="gramStart"/>
      <w:r>
        <w:t>in</w:t>
      </w:r>
      <w:r>
        <w:rPr>
          <w:spacing w:val="-3"/>
        </w:rPr>
        <w:t xml:space="preserve"> </w:t>
      </w:r>
      <w:r>
        <w:t>order</w:t>
      </w:r>
      <w:r>
        <w:rPr>
          <w:spacing w:val="-2"/>
        </w:rPr>
        <w:t xml:space="preserve"> </w:t>
      </w:r>
      <w:r>
        <w:t>to</w:t>
      </w:r>
      <w:proofErr w:type="gramEnd"/>
      <w:r>
        <w:rPr>
          <w:spacing w:val="-1"/>
        </w:rPr>
        <w:t xml:space="preserve"> </w:t>
      </w:r>
      <w:r>
        <w:t>allow</w:t>
      </w:r>
      <w:r>
        <w:rPr>
          <w:spacing w:val="-4"/>
        </w:rPr>
        <w:t xml:space="preserve"> </w:t>
      </w:r>
      <w:r>
        <w:t>the</w:t>
      </w:r>
      <w:r>
        <w:rPr>
          <w:spacing w:val="-4"/>
        </w:rPr>
        <w:t xml:space="preserve"> </w:t>
      </w:r>
      <w:r>
        <w:t>scorer</w:t>
      </w:r>
      <w:r>
        <w:rPr>
          <w:spacing w:val="-2"/>
        </w:rPr>
        <w:t xml:space="preserve"> </w:t>
      </w:r>
      <w:r>
        <w:t>to</w:t>
      </w:r>
      <w:r>
        <w:rPr>
          <w:spacing w:val="-1"/>
        </w:rPr>
        <w:t xml:space="preserve"> </w:t>
      </w:r>
      <w:r>
        <w:t>take</w:t>
      </w:r>
      <w:r>
        <w:rPr>
          <w:spacing w:val="-1"/>
        </w:rPr>
        <w:t xml:space="preserve"> </w:t>
      </w:r>
      <w:r>
        <w:t>due</w:t>
      </w:r>
      <w:r>
        <w:rPr>
          <w:spacing w:val="-4"/>
        </w:rPr>
        <w:t xml:space="preserve"> </w:t>
      </w:r>
      <w:r>
        <w:t xml:space="preserve">note and check them one by one. In case of multiple </w:t>
      </w:r>
      <w:proofErr w:type="gramStart"/>
      <w:r>
        <w:t>substitution</w:t>
      </w:r>
      <w:proofErr w:type="gramEnd"/>
      <w:r>
        <w:t>, the substitute players should approach the substitution zone as one unit. If they are not a real</w:t>
      </w:r>
      <w:r>
        <w:rPr>
          <w:spacing w:val="-1"/>
        </w:rPr>
        <w:t xml:space="preserve"> </w:t>
      </w:r>
      <w:r>
        <w:t>couple, but there is a little time after the entrance of first player to the substitution zone when the second player arrives, and it is obvious he/she is the part of the substitution, the referees must allow the substitution. The slight delay by the second (third)</w:t>
      </w:r>
      <w:r>
        <w:rPr>
          <w:spacing w:val="40"/>
        </w:rPr>
        <w:t xml:space="preserve"> </w:t>
      </w:r>
      <w:r>
        <w:t xml:space="preserve">player cannot cause any real delay </w:t>
      </w:r>
      <w:proofErr w:type="gramStart"/>
      <w:r>
        <w:t>on</w:t>
      </w:r>
      <w:proofErr w:type="gramEnd"/>
      <w:r>
        <w:t xml:space="preserve"> the game, i.e. the next player must be in the substitution zone, when the previous substitution’s recording is done.</w:t>
      </w:r>
    </w:p>
    <w:p w14:paraId="5F5B44CA" w14:textId="77777777" w:rsidR="00207FB2" w:rsidRDefault="00207FB2">
      <w:pPr>
        <w:pStyle w:val="ListParagraph"/>
        <w:spacing w:line="259" w:lineRule="auto"/>
        <w:sectPr w:rsidR="00207FB2">
          <w:headerReference w:type="default" r:id="rId8"/>
          <w:type w:val="continuous"/>
          <w:pgSz w:w="12240" w:h="15840"/>
          <w:pgMar w:top="1880" w:right="1440" w:bottom="280" w:left="1080" w:header="822" w:footer="0" w:gutter="0"/>
          <w:pgNumType w:start="1"/>
          <w:cols w:space="720"/>
        </w:sectPr>
      </w:pPr>
    </w:p>
    <w:p w14:paraId="4B6AEEA5" w14:textId="77777777" w:rsidR="00207FB2" w:rsidRDefault="00000000">
      <w:pPr>
        <w:pStyle w:val="ListParagraph"/>
        <w:numPr>
          <w:ilvl w:val="1"/>
          <w:numId w:val="3"/>
        </w:numPr>
        <w:tabs>
          <w:tab w:val="left" w:pos="744"/>
        </w:tabs>
        <w:spacing w:before="155" w:line="256" w:lineRule="auto"/>
        <w:ind w:left="360" w:right="142" w:firstLine="0"/>
      </w:pPr>
      <w:r>
        <w:lastRenderedPageBreak/>
        <w:t>It</w:t>
      </w:r>
      <w:r>
        <w:rPr>
          <w:spacing w:val="-4"/>
        </w:rPr>
        <w:t xml:space="preserve"> </w:t>
      </w:r>
      <w:r>
        <w:t>is</w:t>
      </w:r>
      <w:r>
        <w:rPr>
          <w:spacing w:val="-4"/>
        </w:rPr>
        <w:t xml:space="preserve"> </w:t>
      </w:r>
      <w:r>
        <w:t>very</w:t>
      </w:r>
      <w:r>
        <w:rPr>
          <w:spacing w:val="-3"/>
        </w:rPr>
        <w:t xml:space="preserve"> </w:t>
      </w:r>
      <w:r>
        <w:t>important</w:t>
      </w:r>
      <w:r>
        <w:rPr>
          <w:spacing w:val="-4"/>
        </w:rPr>
        <w:t xml:space="preserve"> </w:t>
      </w:r>
      <w:r>
        <w:t>to</w:t>
      </w:r>
      <w:r>
        <w:rPr>
          <w:spacing w:val="-3"/>
        </w:rPr>
        <w:t xml:space="preserve"> </w:t>
      </w:r>
      <w:r>
        <w:t>ensure</w:t>
      </w:r>
      <w:r>
        <w:rPr>
          <w:spacing w:val="-1"/>
        </w:rPr>
        <w:t xml:space="preserve"> </w:t>
      </w:r>
      <w:r>
        <w:t>that</w:t>
      </w:r>
      <w:r>
        <w:rPr>
          <w:spacing w:val="-4"/>
        </w:rPr>
        <w:t xml:space="preserve"> </w:t>
      </w:r>
      <w:r>
        <w:t>the</w:t>
      </w:r>
      <w:r>
        <w:rPr>
          <w:spacing w:val="-1"/>
        </w:rPr>
        <w:t xml:space="preserve"> </w:t>
      </w:r>
      <w:r>
        <w:t>players</w:t>
      </w:r>
      <w:r>
        <w:rPr>
          <w:spacing w:val="-4"/>
        </w:rPr>
        <w:t xml:space="preserve"> </w:t>
      </w:r>
      <w:r>
        <w:t>move</w:t>
      </w:r>
      <w:r>
        <w:rPr>
          <w:spacing w:val="-1"/>
        </w:rPr>
        <w:t xml:space="preserve"> </w:t>
      </w:r>
      <w:r>
        <w:t>quickly</w:t>
      </w:r>
      <w:r>
        <w:rPr>
          <w:spacing w:val="-1"/>
        </w:rPr>
        <w:t xml:space="preserve"> </w:t>
      </w:r>
      <w:r>
        <w:t>and</w:t>
      </w:r>
      <w:r>
        <w:rPr>
          <w:spacing w:val="-3"/>
        </w:rPr>
        <w:t xml:space="preserve"> </w:t>
      </w:r>
      <w:r>
        <w:t>calmly.</w:t>
      </w:r>
      <w:r>
        <w:rPr>
          <w:spacing w:val="-2"/>
        </w:rPr>
        <w:t xml:space="preserve"> </w:t>
      </w:r>
      <w:r>
        <w:t>This</w:t>
      </w:r>
      <w:r>
        <w:rPr>
          <w:spacing w:val="-4"/>
        </w:rPr>
        <w:t xml:space="preserve"> </w:t>
      </w:r>
      <w:r>
        <w:t>substitution</w:t>
      </w:r>
      <w:r>
        <w:rPr>
          <w:spacing w:val="-5"/>
        </w:rPr>
        <w:t xml:space="preserve"> </w:t>
      </w:r>
      <w:r>
        <w:t>method</w:t>
      </w:r>
      <w:r>
        <w:rPr>
          <w:spacing w:val="-3"/>
        </w:rPr>
        <w:t xml:space="preserve"> </w:t>
      </w:r>
      <w:r>
        <w:t xml:space="preserve">is intended to maintain the flow of the match and to avoid </w:t>
      </w:r>
      <w:proofErr w:type="gramStart"/>
      <w:r>
        <w:t>delay</w:t>
      </w:r>
      <w:proofErr w:type="gramEnd"/>
      <w:r>
        <w:t xml:space="preserve"> during the process of substitution.</w:t>
      </w:r>
    </w:p>
    <w:p w14:paraId="6052140B" w14:textId="77777777" w:rsidR="00207FB2" w:rsidRDefault="00000000">
      <w:pPr>
        <w:pStyle w:val="BodyText"/>
        <w:spacing w:before="165" w:line="259" w:lineRule="auto"/>
        <w:ind w:left="360" w:right="311"/>
      </w:pPr>
      <w:r>
        <w:t>According</w:t>
      </w:r>
      <w:r>
        <w:rPr>
          <w:spacing w:val="-3"/>
        </w:rPr>
        <w:t xml:space="preserve"> </w:t>
      </w:r>
      <w:r>
        <w:t>to</w:t>
      </w:r>
      <w:r>
        <w:rPr>
          <w:spacing w:val="-1"/>
        </w:rPr>
        <w:t xml:space="preserve"> </w:t>
      </w:r>
      <w:r>
        <w:t>this</w:t>
      </w:r>
      <w:r>
        <w:rPr>
          <w:spacing w:val="-4"/>
        </w:rPr>
        <w:t xml:space="preserve"> </w:t>
      </w:r>
      <w:r>
        <w:t>method,</w:t>
      </w:r>
      <w:r>
        <w:rPr>
          <w:spacing w:val="-2"/>
        </w:rPr>
        <w:t xml:space="preserve"> </w:t>
      </w:r>
      <w:r>
        <w:t>the</w:t>
      </w:r>
      <w:r>
        <w:rPr>
          <w:spacing w:val="-1"/>
        </w:rPr>
        <w:t xml:space="preserve"> </w:t>
      </w:r>
      <w:r>
        <w:t>case</w:t>
      </w:r>
      <w:r>
        <w:rPr>
          <w:spacing w:val="-4"/>
        </w:rPr>
        <w:t xml:space="preserve"> </w:t>
      </w:r>
      <w:r>
        <w:t>of</w:t>
      </w:r>
      <w:r>
        <w:rPr>
          <w:spacing w:val="-4"/>
        </w:rPr>
        <w:t xml:space="preserve"> </w:t>
      </w:r>
      <w:r>
        <w:t>delay</w:t>
      </w:r>
      <w:r>
        <w:rPr>
          <w:spacing w:val="-3"/>
        </w:rPr>
        <w:t xml:space="preserve"> </w:t>
      </w:r>
      <w:r>
        <w:t>sanctions</w:t>
      </w:r>
      <w:r>
        <w:rPr>
          <w:spacing w:val="-4"/>
        </w:rPr>
        <w:t xml:space="preserve"> </w:t>
      </w:r>
      <w:r>
        <w:t>when</w:t>
      </w:r>
      <w:r>
        <w:rPr>
          <w:spacing w:val="-3"/>
        </w:rPr>
        <w:t xml:space="preserve"> </w:t>
      </w:r>
      <w:r>
        <w:t>substitutes</w:t>
      </w:r>
      <w:r>
        <w:rPr>
          <w:spacing w:val="-2"/>
        </w:rPr>
        <w:t xml:space="preserve"> </w:t>
      </w:r>
      <w:r>
        <w:t>are</w:t>
      </w:r>
      <w:r>
        <w:rPr>
          <w:spacing w:val="-1"/>
        </w:rPr>
        <w:t xml:space="preserve"> </w:t>
      </w:r>
      <w:r>
        <w:t>not</w:t>
      </w:r>
      <w:r>
        <w:rPr>
          <w:spacing w:val="-1"/>
        </w:rPr>
        <w:t xml:space="preserve"> </w:t>
      </w:r>
      <w:r>
        <w:t>ready</w:t>
      </w:r>
      <w:r>
        <w:rPr>
          <w:spacing w:val="-1"/>
        </w:rPr>
        <w:t xml:space="preserve"> </w:t>
      </w:r>
      <w:r>
        <w:t>to</w:t>
      </w:r>
      <w:r>
        <w:rPr>
          <w:spacing w:val="-3"/>
        </w:rPr>
        <w:t xml:space="preserve"> </w:t>
      </w:r>
      <w:r>
        <w:t>enter</w:t>
      </w:r>
      <w:r>
        <w:rPr>
          <w:spacing w:val="-4"/>
        </w:rPr>
        <w:t xml:space="preserve"> </w:t>
      </w:r>
      <w:r>
        <w:t xml:space="preserve">the </w:t>
      </w:r>
      <w:proofErr w:type="gramStart"/>
      <w:r>
        <w:t>match,</w:t>
      </w:r>
      <w:proofErr w:type="gramEnd"/>
      <w:r>
        <w:t xml:space="preserve"> should be minimized.</w:t>
      </w:r>
    </w:p>
    <w:p w14:paraId="47D7DD9C" w14:textId="77777777" w:rsidR="00207FB2" w:rsidRDefault="00000000">
      <w:pPr>
        <w:pStyle w:val="BodyText"/>
        <w:spacing w:before="159" w:line="259" w:lineRule="auto"/>
        <w:ind w:left="360" w:right="14"/>
      </w:pPr>
      <w:r>
        <w:t>If</w:t>
      </w:r>
      <w:r>
        <w:rPr>
          <w:spacing w:val="-1"/>
        </w:rPr>
        <w:t xml:space="preserve"> </w:t>
      </w:r>
      <w:r>
        <w:t>a</w:t>
      </w:r>
      <w:r>
        <w:rPr>
          <w:spacing w:val="-1"/>
        </w:rPr>
        <w:t xml:space="preserve"> </w:t>
      </w:r>
      <w:r>
        <w:t>player</w:t>
      </w:r>
      <w:r>
        <w:rPr>
          <w:spacing w:val="-3"/>
        </w:rPr>
        <w:t xml:space="preserve"> </w:t>
      </w:r>
      <w:r>
        <w:t>breaks</w:t>
      </w:r>
      <w:r>
        <w:rPr>
          <w:spacing w:val="-3"/>
        </w:rPr>
        <w:t xml:space="preserve"> </w:t>
      </w:r>
      <w:r>
        <w:t>the</w:t>
      </w:r>
      <w:r>
        <w:rPr>
          <w:spacing w:val="-3"/>
        </w:rPr>
        <w:t xml:space="preserve"> </w:t>
      </w:r>
      <w:r>
        <w:t>plane</w:t>
      </w:r>
      <w:r>
        <w:rPr>
          <w:spacing w:val="-3"/>
        </w:rPr>
        <w:t xml:space="preserve"> </w:t>
      </w:r>
      <w:r>
        <w:t>of</w:t>
      </w:r>
      <w:r>
        <w:rPr>
          <w:spacing w:val="-3"/>
        </w:rPr>
        <w:t xml:space="preserve"> </w:t>
      </w:r>
      <w:r>
        <w:t>the</w:t>
      </w:r>
      <w:r>
        <w:rPr>
          <w:spacing w:val="-1"/>
        </w:rPr>
        <w:t xml:space="preserve"> </w:t>
      </w:r>
      <w:r>
        <w:t>substitution</w:t>
      </w:r>
      <w:r>
        <w:rPr>
          <w:spacing w:val="-2"/>
        </w:rPr>
        <w:t xml:space="preserve"> </w:t>
      </w:r>
      <w:r>
        <w:t>zone</w:t>
      </w:r>
      <w:r>
        <w:rPr>
          <w:spacing w:val="-3"/>
        </w:rPr>
        <w:t xml:space="preserve"> </w:t>
      </w:r>
      <w:r>
        <w:t>momentarily</w:t>
      </w:r>
      <w:r>
        <w:rPr>
          <w:spacing w:val="-2"/>
        </w:rPr>
        <w:t xml:space="preserve"> </w:t>
      </w:r>
      <w:r>
        <w:t>as</w:t>
      </w:r>
      <w:r>
        <w:rPr>
          <w:spacing w:val="-3"/>
        </w:rPr>
        <w:t xml:space="preserve"> </w:t>
      </w:r>
      <w:r>
        <w:t>the</w:t>
      </w:r>
      <w:r>
        <w:rPr>
          <w:spacing w:val="-1"/>
        </w:rPr>
        <w:t xml:space="preserve"> </w:t>
      </w:r>
      <w:r>
        <w:t>first</w:t>
      </w:r>
      <w:r>
        <w:rPr>
          <w:spacing w:val="-1"/>
        </w:rPr>
        <w:t xml:space="preserve"> </w:t>
      </w:r>
      <w:r>
        <w:t>referee</w:t>
      </w:r>
      <w:r>
        <w:rPr>
          <w:spacing w:val="-3"/>
        </w:rPr>
        <w:t xml:space="preserve"> </w:t>
      </w:r>
      <w:r>
        <w:t>whistles</w:t>
      </w:r>
      <w:r>
        <w:rPr>
          <w:spacing w:val="-3"/>
        </w:rPr>
        <w:t xml:space="preserve"> </w:t>
      </w:r>
      <w:r>
        <w:t>for</w:t>
      </w:r>
      <w:r>
        <w:rPr>
          <w:spacing w:val="-3"/>
        </w:rPr>
        <w:t xml:space="preserve"> </w:t>
      </w:r>
      <w:r>
        <w:t>service, the second referee will simply wave away and there should be no buzzer to interrupt the rally.</w:t>
      </w:r>
    </w:p>
    <w:p w14:paraId="3F5D8DED" w14:textId="77777777" w:rsidR="00207FB2" w:rsidRDefault="00000000">
      <w:pPr>
        <w:spacing w:before="160"/>
        <w:ind w:left="360"/>
        <w:rPr>
          <w:rFonts w:ascii="Arial"/>
          <w:sz w:val="20"/>
        </w:rPr>
      </w:pPr>
      <w:r>
        <w:rPr>
          <w:rFonts w:ascii="Arial"/>
          <w:b/>
          <w:sz w:val="20"/>
          <w:u w:val="single"/>
        </w:rPr>
        <w:t>PLEASE</w:t>
      </w:r>
      <w:r>
        <w:rPr>
          <w:rFonts w:ascii="Arial"/>
          <w:b/>
          <w:spacing w:val="-10"/>
          <w:sz w:val="20"/>
          <w:u w:val="single"/>
        </w:rPr>
        <w:t xml:space="preserve"> </w:t>
      </w:r>
      <w:r>
        <w:rPr>
          <w:rFonts w:ascii="Arial"/>
          <w:b/>
          <w:spacing w:val="-2"/>
          <w:sz w:val="20"/>
          <w:u w:val="single"/>
        </w:rPr>
        <w:t>NOTE</w:t>
      </w:r>
      <w:r>
        <w:rPr>
          <w:rFonts w:ascii="Arial"/>
          <w:spacing w:val="-2"/>
          <w:sz w:val="20"/>
        </w:rPr>
        <w:t>:</w:t>
      </w:r>
    </w:p>
    <w:p w14:paraId="031A984A" w14:textId="77777777" w:rsidR="00207FB2" w:rsidRDefault="00000000">
      <w:pPr>
        <w:pStyle w:val="BodyText"/>
        <w:spacing w:before="177"/>
        <w:ind w:left="360" w:right="601"/>
        <w:rPr>
          <w:sz w:val="20"/>
        </w:rPr>
      </w:pPr>
      <w:r>
        <w:t>5.3.</w:t>
      </w:r>
      <w:r>
        <w:rPr>
          <w:spacing w:val="-2"/>
        </w:rPr>
        <w:t xml:space="preserve"> </w:t>
      </w:r>
      <w:r>
        <w:t>All</w:t>
      </w:r>
      <w:r>
        <w:rPr>
          <w:spacing w:val="-5"/>
        </w:rPr>
        <w:t xml:space="preserve"> </w:t>
      </w:r>
      <w:r>
        <w:t>time-outs</w:t>
      </w:r>
      <w:r>
        <w:rPr>
          <w:spacing w:val="-4"/>
        </w:rPr>
        <w:t xml:space="preserve"> </w:t>
      </w:r>
      <w:r>
        <w:t>and</w:t>
      </w:r>
      <w:r>
        <w:rPr>
          <w:spacing w:val="-3"/>
        </w:rPr>
        <w:t xml:space="preserve"> </w:t>
      </w:r>
      <w:r>
        <w:t>substitutions</w:t>
      </w:r>
      <w:r>
        <w:rPr>
          <w:spacing w:val="-2"/>
        </w:rPr>
        <w:t xml:space="preserve"> </w:t>
      </w:r>
      <w:r>
        <w:t>are</w:t>
      </w:r>
      <w:r>
        <w:rPr>
          <w:spacing w:val="-1"/>
        </w:rPr>
        <w:t xml:space="preserve"> </w:t>
      </w:r>
      <w:r>
        <w:t>to</w:t>
      </w:r>
      <w:r>
        <w:rPr>
          <w:spacing w:val="-1"/>
        </w:rPr>
        <w:t xml:space="preserve"> </w:t>
      </w:r>
      <w:r>
        <w:t>be</w:t>
      </w:r>
      <w:r>
        <w:rPr>
          <w:spacing w:val="-4"/>
        </w:rPr>
        <w:t xml:space="preserve"> </w:t>
      </w:r>
      <w:r>
        <w:t>requested</w:t>
      </w:r>
      <w:r>
        <w:rPr>
          <w:spacing w:val="-3"/>
        </w:rPr>
        <w:t xml:space="preserve"> </w:t>
      </w:r>
      <w:r>
        <w:t>by</w:t>
      </w:r>
      <w:r>
        <w:rPr>
          <w:spacing w:val="-1"/>
        </w:rPr>
        <w:t xml:space="preserve"> </w:t>
      </w:r>
      <w:r>
        <w:t>the</w:t>
      </w:r>
      <w:r>
        <w:rPr>
          <w:spacing w:val="-4"/>
        </w:rPr>
        <w:t xml:space="preserve"> </w:t>
      </w:r>
      <w:r>
        <w:t>Coach</w:t>
      </w:r>
      <w:r>
        <w:rPr>
          <w:spacing w:val="-3"/>
        </w:rPr>
        <w:t xml:space="preserve"> </w:t>
      </w:r>
      <w:r>
        <w:t>from</w:t>
      </w:r>
      <w:r>
        <w:rPr>
          <w:spacing w:val="-3"/>
        </w:rPr>
        <w:t xml:space="preserve"> </w:t>
      </w:r>
      <w:r>
        <w:t>the</w:t>
      </w:r>
      <w:r>
        <w:rPr>
          <w:spacing w:val="-4"/>
        </w:rPr>
        <w:t xml:space="preserve"> </w:t>
      </w:r>
      <w:r>
        <w:t>end</w:t>
      </w:r>
      <w:r>
        <w:rPr>
          <w:spacing w:val="-3"/>
        </w:rPr>
        <w:t xml:space="preserve"> </w:t>
      </w:r>
      <w:r>
        <w:t>of</w:t>
      </w:r>
      <w:r>
        <w:rPr>
          <w:spacing w:val="-2"/>
        </w:rPr>
        <w:t xml:space="preserve"> </w:t>
      </w:r>
      <w:r>
        <w:t>the</w:t>
      </w:r>
      <w:r>
        <w:rPr>
          <w:spacing w:val="-1"/>
        </w:rPr>
        <w:t xml:space="preserve"> </w:t>
      </w:r>
      <w:r>
        <w:t>bench closest to the scorer when he/she is sitting or from the extension of the attack line in the free zone when he/she is standing or walking</w:t>
      </w:r>
      <w:r>
        <w:rPr>
          <w:sz w:val="20"/>
        </w:rPr>
        <w:t>.</w:t>
      </w:r>
    </w:p>
    <w:p w14:paraId="2E510488" w14:textId="77777777" w:rsidR="00207FB2" w:rsidRDefault="00207FB2">
      <w:pPr>
        <w:pStyle w:val="BodyText"/>
      </w:pPr>
    </w:p>
    <w:p w14:paraId="7527B158" w14:textId="77777777" w:rsidR="00207FB2" w:rsidRDefault="00207FB2">
      <w:pPr>
        <w:pStyle w:val="BodyText"/>
        <w:spacing w:before="54"/>
      </w:pPr>
    </w:p>
    <w:p w14:paraId="0ECB68F2" w14:textId="77777777" w:rsidR="00207FB2" w:rsidRDefault="00000000">
      <w:pPr>
        <w:ind w:left="362" w:right="2"/>
        <w:jc w:val="center"/>
        <w:rPr>
          <w:rFonts w:ascii="Arial"/>
          <w:b/>
          <w:sz w:val="28"/>
        </w:rPr>
      </w:pPr>
      <w:r>
        <w:rPr>
          <w:rFonts w:ascii="Arial"/>
          <w:b/>
          <w:sz w:val="28"/>
          <w:u w:val="single"/>
        </w:rPr>
        <w:t>RULE</w:t>
      </w:r>
      <w:r>
        <w:rPr>
          <w:rFonts w:ascii="Arial"/>
          <w:b/>
          <w:spacing w:val="-8"/>
          <w:sz w:val="28"/>
          <w:u w:val="single"/>
        </w:rPr>
        <w:t xml:space="preserve"> </w:t>
      </w:r>
      <w:r>
        <w:rPr>
          <w:rFonts w:ascii="Arial"/>
          <w:b/>
          <w:sz w:val="28"/>
          <w:u w:val="single"/>
        </w:rPr>
        <w:t>18:</w:t>
      </w:r>
      <w:r>
        <w:rPr>
          <w:rFonts w:ascii="Arial"/>
          <w:b/>
          <w:spacing w:val="-7"/>
          <w:sz w:val="28"/>
          <w:u w:val="single"/>
        </w:rPr>
        <w:t xml:space="preserve"> </w:t>
      </w:r>
      <w:r>
        <w:rPr>
          <w:rFonts w:ascii="Arial"/>
          <w:b/>
          <w:sz w:val="28"/>
          <w:u w:val="single"/>
        </w:rPr>
        <w:t>INTERVALS</w:t>
      </w:r>
      <w:r>
        <w:rPr>
          <w:rFonts w:ascii="Arial"/>
          <w:b/>
          <w:spacing w:val="-2"/>
          <w:sz w:val="28"/>
          <w:u w:val="single"/>
        </w:rPr>
        <w:t xml:space="preserve"> </w:t>
      </w:r>
      <w:r>
        <w:rPr>
          <w:rFonts w:ascii="Arial"/>
          <w:b/>
          <w:sz w:val="28"/>
          <w:u w:val="single"/>
        </w:rPr>
        <w:t>AND</w:t>
      </w:r>
      <w:r>
        <w:rPr>
          <w:rFonts w:ascii="Arial"/>
          <w:b/>
          <w:spacing w:val="-7"/>
          <w:sz w:val="28"/>
          <w:u w:val="single"/>
        </w:rPr>
        <w:t xml:space="preserve"> </w:t>
      </w:r>
      <w:r>
        <w:rPr>
          <w:rFonts w:ascii="Arial"/>
          <w:b/>
          <w:sz w:val="28"/>
          <w:u w:val="single"/>
        </w:rPr>
        <w:t>CHANGES</w:t>
      </w:r>
      <w:r>
        <w:rPr>
          <w:rFonts w:ascii="Arial"/>
          <w:b/>
          <w:spacing w:val="-2"/>
          <w:sz w:val="28"/>
          <w:u w:val="single"/>
        </w:rPr>
        <w:t xml:space="preserve"> </w:t>
      </w:r>
      <w:r>
        <w:rPr>
          <w:rFonts w:ascii="Arial"/>
          <w:b/>
          <w:sz w:val="28"/>
          <w:u w:val="single"/>
        </w:rPr>
        <w:t>OF</w:t>
      </w:r>
      <w:r>
        <w:rPr>
          <w:rFonts w:ascii="Arial"/>
          <w:b/>
          <w:spacing w:val="-3"/>
          <w:sz w:val="28"/>
          <w:u w:val="single"/>
        </w:rPr>
        <w:t xml:space="preserve"> </w:t>
      </w:r>
      <w:r>
        <w:rPr>
          <w:rFonts w:ascii="Arial"/>
          <w:b/>
          <w:spacing w:val="-2"/>
          <w:sz w:val="28"/>
          <w:u w:val="single"/>
        </w:rPr>
        <w:t>COURTS</w:t>
      </w:r>
    </w:p>
    <w:p w14:paraId="2C85B5A7" w14:textId="77777777" w:rsidR="00207FB2" w:rsidRDefault="00207FB2">
      <w:pPr>
        <w:pStyle w:val="BodyText"/>
        <w:spacing w:before="270"/>
        <w:rPr>
          <w:rFonts w:ascii="Arial"/>
          <w:b/>
          <w:sz w:val="28"/>
        </w:rPr>
      </w:pPr>
    </w:p>
    <w:p w14:paraId="209681D1" w14:textId="76E2E5D3" w:rsidR="00207FB2" w:rsidRPr="00B13EFD" w:rsidRDefault="00B13EFD">
      <w:pPr>
        <w:ind w:left="360"/>
        <w:rPr>
          <w:rStyle w:val="Hyperlink"/>
          <w:rFonts w:ascii="Arial"/>
          <w:b/>
          <w:sz w:val="28"/>
        </w:rPr>
      </w:pPr>
      <w:r>
        <w:rPr>
          <w:rFonts w:ascii="Arial"/>
          <w:b/>
          <w:color w:val="0562C1"/>
          <w:sz w:val="28"/>
          <w:u w:val="single" w:color="0562C1"/>
        </w:rPr>
        <w:fldChar w:fldCharType="begin"/>
      </w:r>
      <w:r>
        <w:rPr>
          <w:rFonts w:ascii="Arial"/>
          <w:b/>
          <w:color w:val="0562C1"/>
          <w:sz w:val="28"/>
          <w:u w:val="single" w:color="0562C1"/>
        </w:rPr>
        <w:instrText>HYPERLINK "https://www.youtube.com/watch?v=VlQX0kuwkOc"</w:instrText>
      </w:r>
      <w:r>
        <w:rPr>
          <w:rFonts w:ascii="Arial"/>
          <w:b/>
          <w:color w:val="0562C1"/>
          <w:sz w:val="28"/>
          <w:u w:val="single" w:color="0562C1"/>
        </w:rPr>
      </w:r>
      <w:r>
        <w:rPr>
          <w:rFonts w:ascii="Arial"/>
          <w:b/>
          <w:color w:val="0562C1"/>
          <w:sz w:val="28"/>
          <w:u w:val="single" w:color="0562C1"/>
        </w:rPr>
        <w:fldChar w:fldCharType="separate"/>
      </w:r>
      <w:r w:rsidR="00000000" w:rsidRPr="00B13EFD">
        <w:rPr>
          <w:rStyle w:val="Hyperlink"/>
          <w:rFonts w:ascii="Arial"/>
          <w:b/>
          <w:sz w:val="28"/>
        </w:rPr>
        <w:t>END</w:t>
      </w:r>
      <w:r w:rsidR="00000000" w:rsidRPr="00B13EFD">
        <w:rPr>
          <w:rStyle w:val="Hyperlink"/>
          <w:rFonts w:ascii="Arial"/>
          <w:b/>
          <w:spacing w:val="-2"/>
          <w:sz w:val="28"/>
        </w:rPr>
        <w:t xml:space="preserve"> </w:t>
      </w:r>
      <w:r w:rsidR="00000000" w:rsidRPr="00B13EFD">
        <w:rPr>
          <w:rStyle w:val="Hyperlink"/>
          <w:rFonts w:ascii="Arial"/>
          <w:b/>
          <w:sz w:val="28"/>
        </w:rPr>
        <w:t>OF</w:t>
      </w:r>
      <w:r w:rsidR="00000000" w:rsidRPr="00B13EFD">
        <w:rPr>
          <w:rStyle w:val="Hyperlink"/>
          <w:rFonts w:ascii="Arial"/>
          <w:b/>
          <w:spacing w:val="-2"/>
          <w:sz w:val="28"/>
        </w:rPr>
        <w:t xml:space="preserve"> </w:t>
      </w:r>
      <w:r w:rsidR="00000000" w:rsidRPr="00B13EFD">
        <w:rPr>
          <w:rStyle w:val="Hyperlink"/>
          <w:rFonts w:ascii="Arial"/>
          <w:b/>
          <w:spacing w:val="-4"/>
          <w:sz w:val="28"/>
        </w:rPr>
        <w:t>SET:</w:t>
      </w:r>
    </w:p>
    <w:p w14:paraId="48FEE09A" w14:textId="432CEEF3" w:rsidR="00207FB2" w:rsidRDefault="00B13EFD">
      <w:pPr>
        <w:pStyle w:val="ListParagraph"/>
        <w:numPr>
          <w:ilvl w:val="0"/>
          <w:numId w:val="2"/>
        </w:numPr>
        <w:tabs>
          <w:tab w:val="left" w:pos="537"/>
          <w:tab w:val="left" w:pos="539"/>
        </w:tabs>
        <w:spacing w:before="190" w:line="237" w:lineRule="auto"/>
        <w:ind w:right="158"/>
      </w:pPr>
      <w:r>
        <w:rPr>
          <w:rFonts w:ascii="Arial"/>
          <w:b/>
          <w:color w:val="0562C1"/>
          <w:sz w:val="28"/>
          <w:u w:val="single" w:color="0562C1"/>
        </w:rPr>
        <w:fldChar w:fldCharType="end"/>
      </w:r>
      <w:r w:rsidR="00000000">
        <w:t>At the</w:t>
      </w:r>
      <w:r w:rsidR="00000000">
        <w:rPr>
          <w:spacing w:val="-3"/>
        </w:rPr>
        <w:t xml:space="preserve"> </w:t>
      </w:r>
      <w:r w:rsidR="00000000">
        <w:t>end</w:t>
      </w:r>
      <w:r w:rsidR="00000000">
        <w:rPr>
          <w:spacing w:val="-2"/>
        </w:rPr>
        <w:t xml:space="preserve"> </w:t>
      </w:r>
      <w:r w:rsidR="00000000">
        <w:t>of</w:t>
      </w:r>
      <w:r w:rsidR="00000000">
        <w:rPr>
          <w:spacing w:val="-3"/>
        </w:rPr>
        <w:t xml:space="preserve"> </w:t>
      </w:r>
      <w:r w:rsidR="00000000">
        <w:t>each</w:t>
      </w:r>
      <w:r w:rsidR="00000000">
        <w:rPr>
          <w:spacing w:val="-4"/>
        </w:rPr>
        <w:t xml:space="preserve"> </w:t>
      </w:r>
      <w:r w:rsidR="00000000">
        <w:t>set,</w:t>
      </w:r>
      <w:r w:rsidR="00000000">
        <w:rPr>
          <w:spacing w:val="-3"/>
        </w:rPr>
        <w:t xml:space="preserve"> </w:t>
      </w:r>
      <w:r w:rsidR="00000000">
        <w:t>the</w:t>
      </w:r>
      <w:r w:rsidR="00000000">
        <w:rPr>
          <w:spacing w:val="-3"/>
        </w:rPr>
        <w:t xml:space="preserve"> </w:t>
      </w:r>
      <w:r w:rsidR="00000000">
        <w:t>teams</w:t>
      </w:r>
      <w:r w:rsidR="00000000">
        <w:rPr>
          <w:spacing w:val="-1"/>
        </w:rPr>
        <w:t xml:space="preserve"> </w:t>
      </w:r>
      <w:r w:rsidR="00000000">
        <w:t>should</w:t>
      </w:r>
      <w:r w:rsidR="00000000">
        <w:rPr>
          <w:spacing w:val="-2"/>
        </w:rPr>
        <w:t xml:space="preserve"> </w:t>
      </w:r>
      <w:r w:rsidR="00000000">
        <w:t>change court</w:t>
      </w:r>
      <w:r w:rsidR="00000000">
        <w:rPr>
          <w:spacing w:val="-3"/>
        </w:rPr>
        <w:t xml:space="preserve"> </w:t>
      </w:r>
      <w:r w:rsidR="00000000">
        <w:t>in</w:t>
      </w:r>
      <w:r w:rsidR="00000000">
        <w:rPr>
          <w:spacing w:val="-2"/>
        </w:rPr>
        <w:t xml:space="preserve"> </w:t>
      </w:r>
      <w:r w:rsidR="00000000">
        <w:t>one</w:t>
      </w:r>
      <w:r w:rsidR="00000000">
        <w:rPr>
          <w:spacing w:val="-3"/>
        </w:rPr>
        <w:t xml:space="preserve"> </w:t>
      </w:r>
      <w:r w:rsidR="00000000">
        <w:t>unit following</w:t>
      </w:r>
      <w:r w:rsidR="00000000">
        <w:rPr>
          <w:spacing w:val="-4"/>
        </w:rPr>
        <w:t xml:space="preserve"> </w:t>
      </w:r>
      <w:r w:rsidR="00000000">
        <w:t>the first referee’s</w:t>
      </w:r>
      <w:r w:rsidR="00000000">
        <w:rPr>
          <w:spacing w:val="-1"/>
        </w:rPr>
        <w:t xml:space="preserve"> </w:t>
      </w:r>
      <w:r w:rsidR="00000000">
        <w:t>whistle and signal.</w:t>
      </w:r>
    </w:p>
    <w:p w14:paraId="74FB5E31" w14:textId="77777777" w:rsidR="00207FB2" w:rsidRDefault="00207FB2">
      <w:pPr>
        <w:pStyle w:val="BodyText"/>
        <w:spacing w:before="1"/>
      </w:pPr>
    </w:p>
    <w:p w14:paraId="6A596D5E" w14:textId="77777777" w:rsidR="00207FB2" w:rsidRDefault="00000000">
      <w:pPr>
        <w:pStyle w:val="BodyText"/>
        <w:ind w:left="539" w:right="14"/>
      </w:pPr>
      <w:r>
        <w:t>Note: After the</w:t>
      </w:r>
      <w:r>
        <w:rPr>
          <w:spacing w:val="-1"/>
        </w:rPr>
        <w:t xml:space="preserve"> </w:t>
      </w:r>
      <w:r>
        <w:t>end</w:t>
      </w:r>
      <w:r>
        <w:rPr>
          <w:spacing w:val="-2"/>
        </w:rPr>
        <w:t xml:space="preserve"> </w:t>
      </w:r>
      <w:r>
        <w:t>of each</w:t>
      </w:r>
      <w:r>
        <w:rPr>
          <w:spacing w:val="-2"/>
        </w:rPr>
        <w:t xml:space="preserve"> </w:t>
      </w:r>
      <w:r>
        <w:t>set,</w:t>
      </w:r>
      <w:r>
        <w:rPr>
          <w:spacing w:val="-1"/>
        </w:rPr>
        <w:t xml:space="preserve"> </w:t>
      </w:r>
      <w:r>
        <w:t>the first referee</w:t>
      </w:r>
      <w:r>
        <w:rPr>
          <w:spacing w:val="-1"/>
        </w:rPr>
        <w:t xml:space="preserve"> </w:t>
      </w:r>
      <w:r>
        <w:t>must</w:t>
      </w:r>
      <w:r>
        <w:rPr>
          <w:spacing w:val="-1"/>
        </w:rPr>
        <w:t xml:space="preserve"> </w:t>
      </w:r>
      <w:r>
        <w:t>not direct the players to line up at</w:t>
      </w:r>
      <w:r>
        <w:rPr>
          <w:spacing w:val="-1"/>
        </w:rPr>
        <w:t xml:space="preserve"> </w:t>
      </w:r>
      <w:r>
        <w:t>the end line before changing courts. To avoid artificial delays and to ensure fluency in the continuation of the game,</w:t>
      </w:r>
      <w:r>
        <w:rPr>
          <w:spacing w:val="-2"/>
        </w:rPr>
        <w:t xml:space="preserve"> </w:t>
      </w:r>
      <w:r>
        <w:t>he/she</w:t>
      </w:r>
      <w:r>
        <w:rPr>
          <w:spacing w:val="-4"/>
        </w:rPr>
        <w:t xml:space="preserve"> </w:t>
      </w:r>
      <w:r>
        <w:t>must</w:t>
      </w:r>
      <w:r>
        <w:rPr>
          <w:spacing w:val="-1"/>
        </w:rPr>
        <w:t xml:space="preserve"> </w:t>
      </w:r>
      <w:r>
        <w:t>indicate</w:t>
      </w:r>
      <w:r>
        <w:rPr>
          <w:spacing w:val="-1"/>
        </w:rPr>
        <w:t xml:space="preserve"> </w:t>
      </w:r>
      <w:proofErr w:type="gramStart"/>
      <w:r>
        <w:t>the</w:t>
      </w:r>
      <w:proofErr w:type="gramEnd"/>
      <w:r>
        <w:rPr>
          <w:spacing w:val="-4"/>
        </w:rPr>
        <w:t xml:space="preserve"> </w:t>
      </w:r>
      <w:r>
        <w:t>change</w:t>
      </w:r>
      <w:r>
        <w:rPr>
          <w:spacing w:val="-4"/>
        </w:rPr>
        <w:t xml:space="preserve"> </w:t>
      </w:r>
      <w:r>
        <w:t>of</w:t>
      </w:r>
      <w:r>
        <w:rPr>
          <w:spacing w:val="-2"/>
        </w:rPr>
        <w:t xml:space="preserve"> </w:t>
      </w:r>
      <w:r>
        <w:t>the</w:t>
      </w:r>
      <w:r>
        <w:rPr>
          <w:spacing w:val="-4"/>
        </w:rPr>
        <w:t xml:space="preserve"> </w:t>
      </w:r>
      <w:proofErr w:type="gramStart"/>
      <w:r>
        <w:t>courts</w:t>
      </w:r>
      <w:proofErr w:type="gramEnd"/>
      <w:r>
        <w:rPr>
          <w:spacing w:val="-4"/>
        </w:rPr>
        <w:t xml:space="preserve"> </w:t>
      </w:r>
      <w:r>
        <w:t>official</w:t>
      </w:r>
      <w:r>
        <w:rPr>
          <w:spacing w:val="-2"/>
        </w:rPr>
        <w:t xml:space="preserve"> </w:t>
      </w:r>
      <w:r>
        <w:t>hand</w:t>
      </w:r>
      <w:r>
        <w:rPr>
          <w:spacing w:val="-3"/>
        </w:rPr>
        <w:t xml:space="preserve"> </w:t>
      </w:r>
      <w:r>
        <w:t>signal</w:t>
      </w:r>
      <w:r>
        <w:rPr>
          <w:spacing w:val="-2"/>
        </w:rPr>
        <w:t xml:space="preserve"> </w:t>
      </w:r>
      <w:r>
        <w:t>immediately</w:t>
      </w:r>
      <w:r>
        <w:rPr>
          <w:spacing w:val="-3"/>
        </w:rPr>
        <w:t xml:space="preserve"> </w:t>
      </w:r>
      <w:r>
        <w:t>after</w:t>
      </w:r>
      <w:r>
        <w:rPr>
          <w:spacing w:val="-4"/>
        </w:rPr>
        <w:t xml:space="preserve"> </w:t>
      </w:r>
      <w:r>
        <w:t>the</w:t>
      </w:r>
      <w:r>
        <w:rPr>
          <w:spacing w:val="-4"/>
        </w:rPr>
        <w:t xml:space="preserve"> </w:t>
      </w:r>
      <w:r>
        <w:t>end</w:t>
      </w:r>
      <w:r>
        <w:rPr>
          <w:spacing w:val="-3"/>
        </w:rPr>
        <w:t xml:space="preserve"> </w:t>
      </w:r>
      <w:r>
        <w:t>of the set official hand signal.</w:t>
      </w:r>
    </w:p>
    <w:p w14:paraId="03C59AD3" w14:textId="77777777" w:rsidR="00207FB2" w:rsidRDefault="00000000">
      <w:pPr>
        <w:pStyle w:val="ListParagraph"/>
        <w:numPr>
          <w:ilvl w:val="0"/>
          <w:numId w:val="2"/>
        </w:numPr>
        <w:tabs>
          <w:tab w:val="left" w:pos="539"/>
          <w:tab w:val="left" w:pos="576"/>
        </w:tabs>
        <w:spacing w:before="232"/>
        <w:ind w:right="129"/>
      </w:pPr>
      <w:r>
        <w:t>In</w:t>
      </w:r>
      <w:r>
        <w:rPr>
          <w:spacing w:val="40"/>
        </w:rPr>
        <w:t xml:space="preserve"> </w:t>
      </w:r>
      <w:r>
        <w:t>the deciding set, after the leading team scores its 8th point, the teams change courts (if the point was</w:t>
      </w:r>
      <w:r>
        <w:rPr>
          <w:spacing w:val="-3"/>
        </w:rPr>
        <w:t xml:space="preserve"> </w:t>
      </w:r>
      <w:r>
        <w:t>made</w:t>
      </w:r>
      <w:r>
        <w:rPr>
          <w:spacing w:val="-1"/>
        </w:rPr>
        <w:t xml:space="preserve"> </w:t>
      </w:r>
      <w:r>
        <w:t>by</w:t>
      </w:r>
      <w:r>
        <w:rPr>
          <w:spacing w:val="-1"/>
        </w:rPr>
        <w:t xml:space="preserve"> </w:t>
      </w:r>
      <w:r>
        <w:t>the</w:t>
      </w:r>
      <w:r>
        <w:rPr>
          <w:spacing w:val="-3"/>
        </w:rPr>
        <w:t xml:space="preserve"> </w:t>
      </w:r>
      <w:r>
        <w:t>receiving</w:t>
      </w:r>
      <w:r>
        <w:rPr>
          <w:spacing w:val="-4"/>
        </w:rPr>
        <w:t xml:space="preserve"> </w:t>
      </w:r>
      <w:r>
        <w:t>team,</w:t>
      </w:r>
      <w:r>
        <w:rPr>
          <w:spacing w:val="-1"/>
        </w:rPr>
        <w:t xml:space="preserve"> </w:t>
      </w:r>
      <w:r>
        <w:t>this</w:t>
      </w:r>
      <w:r>
        <w:rPr>
          <w:spacing w:val="-3"/>
        </w:rPr>
        <w:t xml:space="preserve"> </w:t>
      </w:r>
      <w:r>
        <w:t>team</w:t>
      </w:r>
      <w:r>
        <w:rPr>
          <w:spacing w:val="-2"/>
        </w:rPr>
        <w:t xml:space="preserve"> </w:t>
      </w:r>
      <w:r>
        <w:t>must</w:t>
      </w:r>
      <w:r>
        <w:rPr>
          <w:spacing w:val="-3"/>
        </w:rPr>
        <w:t xml:space="preserve"> </w:t>
      </w:r>
      <w:r>
        <w:t>make</w:t>
      </w:r>
      <w:r>
        <w:rPr>
          <w:spacing w:val="-3"/>
        </w:rPr>
        <w:t xml:space="preserve"> </w:t>
      </w:r>
      <w:r>
        <w:t>a</w:t>
      </w:r>
      <w:r>
        <w:rPr>
          <w:spacing w:val="-1"/>
        </w:rPr>
        <w:t xml:space="preserve"> </w:t>
      </w:r>
      <w:r>
        <w:t>rotation</w:t>
      </w:r>
      <w:r>
        <w:rPr>
          <w:spacing w:val="-2"/>
        </w:rPr>
        <w:t xml:space="preserve"> </w:t>
      </w:r>
      <w:r>
        <w:t>after</w:t>
      </w:r>
      <w:r>
        <w:rPr>
          <w:spacing w:val="-1"/>
        </w:rPr>
        <w:t xml:space="preserve"> </w:t>
      </w:r>
      <w:r>
        <w:t>the</w:t>
      </w:r>
      <w:r>
        <w:rPr>
          <w:spacing w:val="-3"/>
        </w:rPr>
        <w:t xml:space="preserve"> </w:t>
      </w:r>
      <w:r>
        <w:t>change</w:t>
      </w:r>
      <w:r>
        <w:rPr>
          <w:spacing w:val="-3"/>
        </w:rPr>
        <w:t xml:space="preserve"> </w:t>
      </w:r>
      <w:r>
        <w:t>of</w:t>
      </w:r>
      <w:r>
        <w:rPr>
          <w:spacing w:val="-1"/>
        </w:rPr>
        <w:t xml:space="preserve"> </w:t>
      </w:r>
      <w:r>
        <w:t>court,</w:t>
      </w:r>
      <w:r>
        <w:rPr>
          <w:spacing w:val="-3"/>
        </w:rPr>
        <w:t xml:space="preserve"> </w:t>
      </w:r>
      <w:r>
        <w:t>before</w:t>
      </w:r>
      <w:r>
        <w:rPr>
          <w:spacing w:val="-1"/>
        </w:rPr>
        <w:t xml:space="preserve"> </w:t>
      </w:r>
      <w:r>
        <w:t>its service -- this must be checked by the scorer and the referees).</w:t>
      </w:r>
    </w:p>
    <w:p w14:paraId="4ED144CD" w14:textId="77777777" w:rsidR="00207FB2" w:rsidRDefault="00207FB2">
      <w:pPr>
        <w:pStyle w:val="BodyText"/>
      </w:pPr>
    </w:p>
    <w:p w14:paraId="4D49567F" w14:textId="77777777" w:rsidR="00207FB2" w:rsidRDefault="00207FB2">
      <w:pPr>
        <w:pStyle w:val="BodyText"/>
        <w:spacing w:before="51"/>
      </w:pPr>
    </w:p>
    <w:p w14:paraId="118820CE" w14:textId="1B3B1854" w:rsidR="00207FB2" w:rsidRPr="00B13EFD" w:rsidRDefault="00B13EFD">
      <w:pPr>
        <w:ind w:left="360"/>
        <w:rPr>
          <w:rStyle w:val="Hyperlink"/>
          <w:rFonts w:ascii="Arial"/>
          <w:b/>
          <w:sz w:val="28"/>
        </w:rPr>
      </w:pPr>
      <w:r>
        <w:rPr>
          <w:rFonts w:ascii="Arial"/>
          <w:b/>
          <w:color w:val="0562C1"/>
          <w:sz w:val="28"/>
          <w:u w:val="single" w:color="0562C1"/>
        </w:rPr>
        <w:fldChar w:fldCharType="begin"/>
      </w:r>
      <w:r>
        <w:rPr>
          <w:rFonts w:ascii="Arial"/>
          <w:b/>
          <w:color w:val="0562C1"/>
          <w:sz w:val="28"/>
          <w:u w:val="single" w:color="0562C1"/>
        </w:rPr>
        <w:instrText>HYPERLINK "https://www.youtube.com/watch?v=mu34MVkAYW8"</w:instrText>
      </w:r>
      <w:r>
        <w:rPr>
          <w:rFonts w:ascii="Arial"/>
          <w:b/>
          <w:color w:val="0562C1"/>
          <w:sz w:val="28"/>
          <w:u w:val="single" w:color="0562C1"/>
        </w:rPr>
      </w:r>
      <w:r>
        <w:rPr>
          <w:rFonts w:ascii="Arial"/>
          <w:b/>
          <w:color w:val="0562C1"/>
          <w:sz w:val="28"/>
          <w:u w:val="single" w:color="0562C1"/>
        </w:rPr>
        <w:fldChar w:fldCharType="separate"/>
      </w:r>
      <w:r w:rsidR="00000000" w:rsidRPr="00B13EFD">
        <w:rPr>
          <w:rStyle w:val="Hyperlink"/>
          <w:rFonts w:ascii="Arial"/>
          <w:b/>
          <w:sz w:val="28"/>
        </w:rPr>
        <w:t>END</w:t>
      </w:r>
      <w:r w:rsidR="00000000" w:rsidRPr="00B13EFD">
        <w:rPr>
          <w:rStyle w:val="Hyperlink"/>
          <w:rFonts w:ascii="Arial"/>
          <w:b/>
          <w:spacing w:val="-2"/>
          <w:sz w:val="28"/>
        </w:rPr>
        <w:t xml:space="preserve"> </w:t>
      </w:r>
      <w:r w:rsidR="00000000" w:rsidRPr="00B13EFD">
        <w:rPr>
          <w:rStyle w:val="Hyperlink"/>
          <w:rFonts w:ascii="Arial"/>
          <w:b/>
          <w:sz w:val="28"/>
        </w:rPr>
        <w:t>OF</w:t>
      </w:r>
      <w:r w:rsidR="00000000" w:rsidRPr="00B13EFD">
        <w:rPr>
          <w:rStyle w:val="Hyperlink"/>
          <w:rFonts w:ascii="Arial"/>
          <w:b/>
          <w:spacing w:val="-5"/>
          <w:sz w:val="28"/>
        </w:rPr>
        <w:t xml:space="preserve"> </w:t>
      </w:r>
      <w:r w:rsidR="00000000" w:rsidRPr="00B13EFD">
        <w:rPr>
          <w:rStyle w:val="Hyperlink"/>
          <w:rFonts w:ascii="Arial"/>
          <w:b/>
          <w:spacing w:val="-2"/>
          <w:sz w:val="28"/>
        </w:rPr>
        <w:t>MATCH:</w:t>
      </w:r>
    </w:p>
    <w:p w14:paraId="2E5F2A12" w14:textId="766B69A8" w:rsidR="00207FB2" w:rsidRDefault="00B13EFD">
      <w:pPr>
        <w:rPr>
          <w:rFonts w:ascii="Arial"/>
          <w:b/>
          <w:sz w:val="28"/>
        </w:rPr>
        <w:sectPr w:rsidR="00207FB2">
          <w:pgSz w:w="12240" w:h="15840"/>
          <w:pgMar w:top="1880" w:right="1440" w:bottom="280" w:left="1080" w:header="822" w:footer="0" w:gutter="0"/>
          <w:cols w:space="720"/>
        </w:sectPr>
      </w:pPr>
      <w:r>
        <w:rPr>
          <w:rFonts w:ascii="Arial"/>
          <w:b/>
          <w:color w:val="0562C1"/>
          <w:sz w:val="28"/>
          <w:u w:val="single" w:color="0562C1"/>
        </w:rPr>
        <w:fldChar w:fldCharType="end"/>
      </w:r>
    </w:p>
    <w:p w14:paraId="13DDC6F7" w14:textId="77777777" w:rsidR="00207FB2" w:rsidRDefault="00207FB2">
      <w:pPr>
        <w:pStyle w:val="BodyText"/>
        <w:spacing w:before="241"/>
        <w:rPr>
          <w:rFonts w:ascii="Arial"/>
          <w:b/>
          <w:sz w:val="28"/>
        </w:rPr>
      </w:pPr>
    </w:p>
    <w:p w14:paraId="3E269DB7" w14:textId="77777777" w:rsidR="00207FB2" w:rsidRDefault="00000000">
      <w:pPr>
        <w:ind w:left="362"/>
        <w:jc w:val="center"/>
        <w:rPr>
          <w:rFonts w:ascii="Arial"/>
          <w:b/>
          <w:sz w:val="28"/>
        </w:rPr>
      </w:pPr>
      <w:r>
        <w:rPr>
          <w:rFonts w:ascii="Arial"/>
          <w:b/>
          <w:sz w:val="28"/>
          <w:u w:val="single"/>
        </w:rPr>
        <w:t>RULE</w:t>
      </w:r>
      <w:r>
        <w:rPr>
          <w:rFonts w:ascii="Arial"/>
          <w:b/>
          <w:spacing w:val="-4"/>
          <w:sz w:val="28"/>
          <w:u w:val="single"/>
        </w:rPr>
        <w:t xml:space="preserve"> </w:t>
      </w:r>
      <w:r>
        <w:rPr>
          <w:rFonts w:ascii="Arial"/>
          <w:b/>
          <w:sz w:val="28"/>
          <w:u w:val="single"/>
        </w:rPr>
        <w:t>23:</w:t>
      </w:r>
      <w:r>
        <w:rPr>
          <w:rFonts w:ascii="Arial"/>
          <w:b/>
          <w:spacing w:val="-6"/>
          <w:sz w:val="28"/>
          <w:u w:val="single"/>
        </w:rPr>
        <w:t xml:space="preserve"> </w:t>
      </w:r>
      <w:r>
        <w:rPr>
          <w:rFonts w:ascii="Arial"/>
          <w:b/>
          <w:sz w:val="28"/>
          <w:u w:val="single"/>
        </w:rPr>
        <w:t>FIRST</w:t>
      </w:r>
      <w:r>
        <w:rPr>
          <w:rFonts w:ascii="Arial"/>
          <w:b/>
          <w:spacing w:val="-1"/>
          <w:sz w:val="28"/>
          <w:u w:val="single"/>
        </w:rPr>
        <w:t xml:space="preserve"> </w:t>
      </w:r>
      <w:r>
        <w:rPr>
          <w:rFonts w:ascii="Arial"/>
          <w:b/>
          <w:spacing w:val="-2"/>
          <w:sz w:val="28"/>
          <w:u w:val="single"/>
        </w:rPr>
        <w:t>REFEREE</w:t>
      </w:r>
    </w:p>
    <w:p w14:paraId="6A7D40DB" w14:textId="31335804" w:rsidR="00207FB2" w:rsidRPr="00B13EFD" w:rsidRDefault="00B13EFD">
      <w:pPr>
        <w:pStyle w:val="ListParagraph"/>
        <w:numPr>
          <w:ilvl w:val="1"/>
          <w:numId w:val="1"/>
        </w:numPr>
        <w:tabs>
          <w:tab w:val="left" w:pos="717"/>
        </w:tabs>
        <w:spacing w:before="185"/>
        <w:ind w:left="717" w:hanging="357"/>
        <w:rPr>
          <w:rStyle w:val="Hyperlink"/>
          <w:b/>
          <w:sz w:val="28"/>
        </w:rPr>
      </w:pPr>
      <w:r>
        <w:rPr>
          <w:b/>
          <w:color w:val="0562C1"/>
          <w:spacing w:val="-4"/>
          <w:sz w:val="28"/>
          <w:u w:val="single" w:color="0562C1"/>
        </w:rPr>
        <w:fldChar w:fldCharType="begin"/>
      </w:r>
      <w:r>
        <w:rPr>
          <w:b/>
          <w:color w:val="0562C1"/>
          <w:spacing w:val="-4"/>
          <w:sz w:val="28"/>
          <w:u w:val="single" w:color="0562C1"/>
        </w:rPr>
        <w:instrText>HYPERLINK "https://www.youtube.com/watch?v=9mhZioPHy5g"</w:instrText>
      </w:r>
      <w:r>
        <w:rPr>
          <w:b/>
          <w:color w:val="0562C1"/>
          <w:spacing w:val="-4"/>
          <w:sz w:val="28"/>
          <w:u w:val="single" w:color="0562C1"/>
        </w:rPr>
      </w:r>
      <w:r>
        <w:rPr>
          <w:b/>
          <w:color w:val="0562C1"/>
          <w:spacing w:val="-4"/>
          <w:sz w:val="28"/>
          <w:u w:val="single" w:color="0562C1"/>
        </w:rPr>
        <w:fldChar w:fldCharType="separate"/>
      </w:r>
      <w:r w:rsidR="00000000" w:rsidRPr="00B13EFD">
        <w:rPr>
          <w:rStyle w:val="Hyperlink"/>
          <w:b/>
          <w:spacing w:val="-4"/>
          <w:sz w:val="28"/>
        </w:rPr>
        <w:t xml:space="preserve"> </w:t>
      </w:r>
      <w:r w:rsidR="00000000" w:rsidRPr="00B13EFD">
        <w:rPr>
          <w:rStyle w:val="Hyperlink"/>
          <w:b/>
          <w:sz w:val="28"/>
        </w:rPr>
        <w:t>THE</w:t>
      </w:r>
      <w:r w:rsidR="00000000" w:rsidRPr="00B13EFD">
        <w:rPr>
          <w:rStyle w:val="Hyperlink"/>
          <w:b/>
          <w:spacing w:val="-2"/>
          <w:sz w:val="28"/>
        </w:rPr>
        <w:t xml:space="preserve"> </w:t>
      </w:r>
      <w:r w:rsidR="00000000" w:rsidRPr="00B13EFD">
        <w:rPr>
          <w:rStyle w:val="Hyperlink"/>
          <w:b/>
          <w:spacing w:val="-4"/>
          <w:sz w:val="28"/>
        </w:rPr>
        <w:t>TOSS</w:t>
      </w:r>
    </w:p>
    <w:p w14:paraId="622E076B" w14:textId="2E8EF4F1" w:rsidR="00207FB2" w:rsidRDefault="00B13EFD">
      <w:pPr>
        <w:pStyle w:val="BodyText"/>
        <w:spacing w:before="79"/>
        <w:rPr>
          <w:b/>
          <w:sz w:val="20"/>
        </w:rPr>
      </w:pPr>
      <w:r>
        <w:rPr>
          <w:b/>
          <w:color w:val="0562C1"/>
          <w:spacing w:val="-4"/>
          <w:sz w:val="28"/>
          <w:u w:val="single" w:color="0562C1"/>
        </w:rPr>
        <w:fldChar w:fldCharType="end"/>
      </w:r>
    </w:p>
    <w:p w14:paraId="1ADF895C" w14:textId="77777777" w:rsidR="00207FB2" w:rsidRDefault="00000000">
      <w:pPr>
        <w:ind w:left="360" w:right="1486"/>
        <w:rPr>
          <w:rFonts w:ascii="Arial"/>
          <w:sz w:val="20"/>
        </w:rPr>
      </w:pPr>
      <w:r>
        <w:rPr>
          <w:rFonts w:ascii="Arial"/>
          <w:sz w:val="20"/>
        </w:rPr>
        <w:t>Before</w:t>
      </w:r>
      <w:r>
        <w:rPr>
          <w:rFonts w:ascii="Arial"/>
          <w:spacing w:val="-3"/>
          <w:sz w:val="20"/>
        </w:rPr>
        <w:t xml:space="preserve"> </w:t>
      </w:r>
      <w:r>
        <w:rPr>
          <w:rFonts w:ascii="Arial"/>
          <w:sz w:val="20"/>
        </w:rPr>
        <w:t>the</w:t>
      </w:r>
      <w:r>
        <w:rPr>
          <w:rFonts w:ascii="Arial"/>
          <w:spacing w:val="-3"/>
          <w:sz w:val="20"/>
        </w:rPr>
        <w:t xml:space="preserve"> </w:t>
      </w:r>
      <w:r>
        <w:rPr>
          <w:rFonts w:ascii="Arial"/>
          <w:sz w:val="20"/>
        </w:rPr>
        <w:t>match</w:t>
      </w:r>
      <w:r>
        <w:rPr>
          <w:rFonts w:ascii="Arial"/>
          <w:spacing w:val="-3"/>
          <w:sz w:val="20"/>
        </w:rPr>
        <w:t xml:space="preserve"> </w:t>
      </w:r>
      <w:r>
        <w:rPr>
          <w:rFonts w:ascii="Arial"/>
          <w:sz w:val="20"/>
        </w:rPr>
        <w:t>the</w:t>
      </w:r>
      <w:r>
        <w:rPr>
          <w:rFonts w:ascii="Arial"/>
          <w:spacing w:val="-3"/>
          <w:sz w:val="20"/>
        </w:rPr>
        <w:t xml:space="preserve"> </w:t>
      </w:r>
      <w:r>
        <w:rPr>
          <w:rFonts w:ascii="Arial"/>
          <w:sz w:val="20"/>
        </w:rPr>
        <w:t>first</w:t>
      </w:r>
      <w:r>
        <w:rPr>
          <w:rFonts w:ascii="Arial"/>
          <w:spacing w:val="-3"/>
          <w:sz w:val="20"/>
        </w:rPr>
        <w:t xml:space="preserve"> </w:t>
      </w:r>
      <w:r>
        <w:rPr>
          <w:rFonts w:ascii="Arial"/>
          <w:sz w:val="20"/>
        </w:rPr>
        <w:t>referee</w:t>
      </w:r>
      <w:r>
        <w:rPr>
          <w:rFonts w:ascii="Arial"/>
          <w:spacing w:val="-3"/>
          <w:sz w:val="20"/>
        </w:rPr>
        <w:t xml:space="preserve"> </w:t>
      </w:r>
      <w:r>
        <w:rPr>
          <w:rFonts w:ascii="Arial"/>
          <w:sz w:val="20"/>
        </w:rPr>
        <w:t>carries</w:t>
      </w:r>
      <w:r>
        <w:rPr>
          <w:rFonts w:ascii="Arial"/>
          <w:spacing w:val="-2"/>
          <w:sz w:val="20"/>
        </w:rPr>
        <w:t xml:space="preserve"> </w:t>
      </w:r>
      <w:r>
        <w:rPr>
          <w:rFonts w:ascii="Arial"/>
          <w:sz w:val="20"/>
        </w:rPr>
        <w:t>out</w:t>
      </w:r>
      <w:r>
        <w:rPr>
          <w:rFonts w:ascii="Arial"/>
          <w:spacing w:val="-3"/>
          <w:sz w:val="20"/>
        </w:rPr>
        <w:t xml:space="preserve"> </w:t>
      </w:r>
      <w:r>
        <w:rPr>
          <w:rFonts w:ascii="Arial"/>
          <w:sz w:val="20"/>
        </w:rPr>
        <w:t>a</w:t>
      </w:r>
      <w:r>
        <w:rPr>
          <w:rFonts w:ascii="Arial"/>
          <w:spacing w:val="-3"/>
          <w:sz w:val="20"/>
        </w:rPr>
        <w:t xml:space="preserve"> </w:t>
      </w:r>
      <w:r>
        <w:rPr>
          <w:rFonts w:ascii="Arial"/>
          <w:sz w:val="20"/>
        </w:rPr>
        <w:t>toss</w:t>
      </w:r>
      <w:r>
        <w:rPr>
          <w:rFonts w:ascii="Arial"/>
          <w:spacing w:val="-2"/>
          <w:sz w:val="20"/>
        </w:rPr>
        <w:t xml:space="preserve"> </w:t>
      </w:r>
      <w:r>
        <w:rPr>
          <w:rFonts w:ascii="Arial"/>
          <w:sz w:val="20"/>
        </w:rPr>
        <w:t>to</w:t>
      </w:r>
      <w:r>
        <w:rPr>
          <w:rFonts w:ascii="Arial"/>
          <w:spacing w:val="-1"/>
          <w:sz w:val="20"/>
        </w:rPr>
        <w:t xml:space="preserve"> </w:t>
      </w:r>
      <w:r>
        <w:rPr>
          <w:rFonts w:ascii="Arial"/>
          <w:sz w:val="20"/>
        </w:rPr>
        <w:t>decide</w:t>
      </w:r>
      <w:r>
        <w:rPr>
          <w:rFonts w:ascii="Arial"/>
          <w:spacing w:val="-3"/>
          <w:sz w:val="20"/>
        </w:rPr>
        <w:t xml:space="preserve"> </w:t>
      </w:r>
      <w:r>
        <w:rPr>
          <w:rFonts w:ascii="Arial"/>
          <w:sz w:val="20"/>
        </w:rPr>
        <w:t>upon</w:t>
      </w:r>
      <w:r>
        <w:rPr>
          <w:rFonts w:ascii="Arial"/>
          <w:spacing w:val="-3"/>
          <w:sz w:val="20"/>
        </w:rPr>
        <w:t xml:space="preserve"> </w:t>
      </w:r>
      <w:r>
        <w:rPr>
          <w:rFonts w:ascii="Arial"/>
          <w:sz w:val="20"/>
        </w:rPr>
        <w:t>the</w:t>
      </w:r>
      <w:r>
        <w:rPr>
          <w:rFonts w:ascii="Arial"/>
          <w:spacing w:val="-3"/>
          <w:sz w:val="20"/>
        </w:rPr>
        <w:t xml:space="preserve"> </w:t>
      </w:r>
      <w:r>
        <w:rPr>
          <w:rFonts w:ascii="Arial"/>
          <w:sz w:val="20"/>
        </w:rPr>
        <w:t>first</w:t>
      </w:r>
      <w:r>
        <w:rPr>
          <w:rFonts w:ascii="Arial"/>
          <w:spacing w:val="-3"/>
          <w:sz w:val="20"/>
        </w:rPr>
        <w:t xml:space="preserve"> </w:t>
      </w:r>
      <w:r>
        <w:rPr>
          <w:rFonts w:ascii="Arial"/>
          <w:sz w:val="20"/>
        </w:rPr>
        <w:t>service</w:t>
      </w:r>
      <w:r>
        <w:rPr>
          <w:rFonts w:ascii="Arial"/>
          <w:spacing w:val="-3"/>
          <w:sz w:val="20"/>
        </w:rPr>
        <w:t xml:space="preserve"> </w:t>
      </w:r>
      <w:r>
        <w:rPr>
          <w:rFonts w:ascii="Arial"/>
          <w:sz w:val="20"/>
        </w:rPr>
        <w:t>and the sides of the court in the first set.</w:t>
      </w:r>
    </w:p>
    <w:p w14:paraId="0CA56112" w14:textId="77777777" w:rsidR="00207FB2" w:rsidRDefault="00000000">
      <w:pPr>
        <w:spacing w:line="229" w:lineRule="exact"/>
        <w:ind w:left="360"/>
        <w:rPr>
          <w:rFonts w:ascii="Arial"/>
          <w:sz w:val="20"/>
        </w:rPr>
      </w:pPr>
      <w:r>
        <w:rPr>
          <w:rFonts w:ascii="Arial"/>
          <w:sz w:val="20"/>
        </w:rPr>
        <w:t>If</w:t>
      </w:r>
      <w:r>
        <w:rPr>
          <w:rFonts w:ascii="Arial"/>
          <w:spacing w:val="-5"/>
          <w:sz w:val="20"/>
        </w:rPr>
        <w:t xml:space="preserve"> </w:t>
      </w:r>
      <w:r>
        <w:rPr>
          <w:rFonts w:ascii="Arial"/>
          <w:sz w:val="20"/>
        </w:rPr>
        <w:t>a</w:t>
      </w:r>
      <w:r>
        <w:rPr>
          <w:rFonts w:ascii="Arial"/>
          <w:spacing w:val="-4"/>
          <w:sz w:val="20"/>
        </w:rPr>
        <w:t xml:space="preserve"> </w:t>
      </w:r>
      <w:r>
        <w:rPr>
          <w:rFonts w:ascii="Arial"/>
          <w:sz w:val="20"/>
        </w:rPr>
        <w:t>deciding</w:t>
      </w:r>
      <w:r>
        <w:rPr>
          <w:rFonts w:ascii="Arial"/>
          <w:spacing w:val="-2"/>
          <w:sz w:val="20"/>
        </w:rPr>
        <w:t xml:space="preserve"> </w:t>
      </w:r>
      <w:r>
        <w:rPr>
          <w:rFonts w:ascii="Arial"/>
          <w:sz w:val="20"/>
        </w:rPr>
        <w:t>set</w:t>
      </w:r>
      <w:r>
        <w:rPr>
          <w:rFonts w:ascii="Arial"/>
          <w:spacing w:val="-5"/>
          <w:sz w:val="20"/>
        </w:rPr>
        <w:t xml:space="preserve"> </w:t>
      </w:r>
      <w:r>
        <w:rPr>
          <w:rFonts w:ascii="Arial"/>
          <w:sz w:val="20"/>
        </w:rPr>
        <w:t>is</w:t>
      </w:r>
      <w:r>
        <w:rPr>
          <w:rFonts w:ascii="Arial"/>
          <w:spacing w:val="-3"/>
          <w:sz w:val="20"/>
        </w:rPr>
        <w:t xml:space="preserve"> </w:t>
      </w:r>
      <w:r>
        <w:rPr>
          <w:rFonts w:ascii="Arial"/>
          <w:sz w:val="20"/>
        </w:rPr>
        <w:t>to</w:t>
      </w:r>
      <w:r>
        <w:rPr>
          <w:rFonts w:ascii="Arial"/>
          <w:spacing w:val="-4"/>
          <w:sz w:val="20"/>
        </w:rPr>
        <w:t xml:space="preserve"> </w:t>
      </w:r>
      <w:r>
        <w:rPr>
          <w:rFonts w:ascii="Arial"/>
          <w:sz w:val="20"/>
        </w:rPr>
        <w:t>be</w:t>
      </w:r>
      <w:r>
        <w:rPr>
          <w:rFonts w:ascii="Arial"/>
          <w:spacing w:val="-4"/>
          <w:sz w:val="20"/>
        </w:rPr>
        <w:t xml:space="preserve"> </w:t>
      </w:r>
      <w:r>
        <w:rPr>
          <w:rFonts w:ascii="Arial"/>
          <w:sz w:val="20"/>
        </w:rPr>
        <w:t>played,</w:t>
      </w:r>
      <w:r>
        <w:rPr>
          <w:rFonts w:ascii="Arial"/>
          <w:spacing w:val="-5"/>
          <w:sz w:val="20"/>
        </w:rPr>
        <w:t xml:space="preserve"> </w:t>
      </w:r>
      <w:r>
        <w:rPr>
          <w:rFonts w:ascii="Arial"/>
          <w:sz w:val="20"/>
        </w:rPr>
        <w:t>a</w:t>
      </w:r>
      <w:r>
        <w:rPr>
          <w:rFonts w:ascii="Arial"/>
          <w:spacing w:val="-2"/>
          <w:sz w:val="20"/>
        </w:rPr>
        <w:t xml:space="preserve"> </w:t>
      </w:r>
      <w:r>
        <w:rPr>
          <w:rFonts w:ascii="Arial"/>
          <w:sz w:val="20"/>
        </w:rPr>
        <w:t>new</w:t>
      </w:r>
      <w:r>
        <w:rPr>
          <w:rFonts w:ascii="Arial"/>
          <w:spacing w:val="-4"/>
          <w:sz w:val="20"/>
        </w:rPr>
        <w:t xml:space="preserve"> </w:t>
      </w:r>
      <w:r>
        <w:rPr>
          <w:rFonts w:ascii="Arial"/>
          <w:sz w:val="20"/>
        </w:rPr>
        <w:t>toss</w:t>
      </w:r>
      <w:r>
        <w:rPr>
          <w:rFonts w:ascii="Arial"/>
          <w:spacing w:val="-4"/>
          <w:sz w:val="20"/>
        </w:rPr>
        <w:t xml:space="preserve"> </w:t>
      </w:r>
      <w:r>
        <w:rPr>
          <w:rFonts w:ascii="Arial"/>
          <w:sz w:val="20"/>
        </w:rPr>
        <w:t>will</w:t>
      </w:r>
      <w:r>
        <w:rPr>
          <w:rFonts w:ascii="Arial"/>
          <w:spacing w:val="-5"/>
          <w:sz w:val="20"/>
        </w:rPr>
        <w:t xml:space="preserve"> </w:t>
      </w:r>
      <w:proofErr w:type="spellStart"/>
      <w:proofErr w:type="gramStart"/>
      <w:r>
        <w:rPr>
          <w:rFonts w:ascii="Arial"/>
          <w:sz w:val="20"/>
        </w:rPr>
        <w:t>becarried</w:t>
      </w:r>
      <w:proofErr w:type="spellEnd"/>
      <w:proofErr w:type="gramEnd"/>
      <w:r>
        <w:rPr>
          <w:rFonts w:ascii="Arial"/>
          <w:spacing w:val="-4"/>
          <w:sz w:val="20"/>
        </w:rPr>
        <w:t xml:space="preserve"> out.</w:t>
      </w:r>
    </w:p>
    <w:p w14:paraId="3F89B06D" w14:textId="77777777" w:rsidR="00207FB2" w:rsidRDefault="00207FB2">
      <w:pPr>
        <w:pStyle w:val="BodyText"/>
        <w:spacing w:before="1"/>
        <w:rPr>
          <w:rFonts w:ascii="Arial"/>
          <w:sz w:val="20"/>
        </w:rPr>
      </w:pPr>
    </w:p>
    <w:p w14:paraId="20422AFA" w14:textId="77777777" w:rsidR="00207FB2" w:rsidRDefault="00000000">
      <w:pPr>
        <w:pStyle w:val="ListParagraph"/>
        <w:numPr>
          <w:ilvl w:val="2"/>
          <w:numId w:val="1"/>
        </w:numPr>
        <w:tabs>
          <w:tab w:val="left" w:pos="855"/>
        </w:tabs>
        <w:ind w:left="855" w:hanging="495"/>
        <w:rPr>
          <w:rFonts w:ascii="Arial"/>
          <w:sz w:val="20"/>
        </w:rPr>
      </w:pPr>
      <w:r>
        <w:rPr>
          <w:rFonts w:ascii="Arial"/>
          <w:sz w:val="20"/>
        </w:rPr>
        <w:t>The</w:t>
      </w:r>
      <w:r>
        <w:rPr>
          <w:rFonts w:ascii="Arial"/>
          <w:spacing w:val="-5"/>
          <w:sz w:val="20"/>
        </w:rPr>
        <w:t xml:space="preserve"> </w:t>
      </w:r>
      <w:r>
        <w:rPr>
          <w:rFonts w:ascii="Arial"/>
          <w:sz w:val="20"/>
        </w:rPr>
        <w:t>toss</w:t>
      </w:r>
      <w:r>
        <w:rPr>
          <w:rFonts w:ascii="Arial"/>
          <w:spacing w:val="-4"/>
          <w:sz w:val="20"/>
        </w:rPr>
        <w:t xml:space="preserve"> </w:t>
      </w:r>
      <w:r>
        <w:rPr>
          <w:rFonts w:ascii="Arial"/>
          <w:sz w:val="20"/>
        </w:rPr>
        <w:t>is</w:t>
      </w:r>
      <w:r>
        <w:rPr>
          <w:rFonts w:ascii="Arial"/>
          <w:spacing w:val="-3"/>
          <w:sz w:val="20"/>
        </w:rPr>
        <w:t xml:space="preserve"> </w:t>
      </w:r>
      <w:r>
        <w:rPr>
          <w:rFonts w:ascii="Arial"/>
          <w:sz w:val="20"/>
        </w:rPr>
        <w:t>taken</w:t>
      </w:r>
      <w:r>
        <w:rPr>
          <w:rFonts w:ascii="Arial"/>
          <w:spacing w:val="-3"/>
          <w:sz w:val="20"/>
        </w:rPr>
        <w:t xml:space="preserve"> </w:t>
      </w:r>
      <w:r>
        <w:rPr>
          <w:rFonts w:ascii="Arial"/>
          <w:sz w:val="20"/>
        </w:rPr>
        <w:t>in</w:t>
      </w:r>
      <w:r>
        <w:rPr>
          <w:rFonts w:ascii="Arial"/>
          <w:spacing w:val="-4"/>
          <w:sz w:val="20"/>
        </w:rPr>
        <w:t xml:space="preserve"> </w:t>
      </w:r>
      <w:r>
        <w:rPr>
          <w:rFonts w:ascii="Arial"/>
          <w:sz w:val="20"/>
        </w:rPr>
        <w:t>the</w:t>
      </w:r>
      <w:r>
        <w:rPr>
          <w:rFonts w:ascii="Arial"/>
          <w:spacing w:val="-5"/>
          <w:sz w:val="20"/>
        </w:rPr>
        <w:t xml:space="preserve"> </w:t>
      </w:r>
      <w:r>
        <w:rPr>
          <w:rFonts w:ascii="Arial"/>
          <w:sz w:val="20"/>
        </w:rPr>
        <w:t>presence</w:t>
      </w:r>
      <w:r>
        <w:rPr>
          <w:rFonts w:ascii="Arial"/>
          <w:spacing w:val="-2"/>
          <w:sz w:val="20"/>
        </w:rPr>
        <w:t xml:space="preserve"> </w:t>
      </w:r>
      <w:r>
        <w:rPr>
          <w:rFonts w:ascii="Arial"/>
          <w:sz w:val="20"/>
        </w:rPr>
        <w:t>of</w:t>
      </w:r>
      <w:r>
        <w:rPr>
          <w:rFonts w:ascii="Arial"/>
          <w:spacing w:val="-5"/>
          <w:sz w:val="20"/>
        </w:rPr>
        <w:t xml:space="preserve"> </w:t>
      </w:r>
      <w:r>
        <w:rPr>
          <w:rFonts w:ascii="Arial"/>
          <w:sz w:val="20"/>
        </w:rPr>
        <w:t>the</w:t>
      </w:r>
      <w:r>
        <w:rPr>
          <w:rFonts w:ascii="Arial"/>
          <w:spacing w:val="-4"/>
          <w:sz w:val="20"/>
        </w:rPr>
        <w:t xml:space="preserve"> </w:t>
      </w:r>
      <w:r>
        <w:rPr>
          <w:rFonts w:ascii="Arial"/>
          <w:sz w:val="20"/>
        </w:rPr>
        <w:t>two</w:t>
      </w:r>
      <w:r>
        <w:rPr>
          <w:rFonts w:ascii="Arial"/>
          <w:spacing w:val="-5"/>
          <w:sz w:val="20"/>
        </w:rPr>
        <w:t xml:space="preserve"> </w:t>
      </w:r>
      <w:r>
        <w:rPr>
          <w:rFonts w:ascii="Arial"/>
          <w:sz w:val="20"/>
        </w:rPr>
        <w:t>team</w:t>
      </w:r>
      <w:r>
        <w:rPr>
          <w:rFonts w:ascii="Arial"/>
          <w:spacing w:val="-3"/>
          <w:sz w:val="20"/>
        </w:rPr>
        <w:t xml:space="preserve"> </w:t>
      </w:r>
      <w:r>
        <w:rPr>
          <w:rFonts w:ascii="Arial"/>
          <w:spacing w:val="-2"/>
          <w:sz w:val="20"/>
        </w:rPr>
        <w:t>captains.</w:t>
      </w:r>
    </w:p>
    <w:p w14:paraId="25778972" w14:textId="77777777" w:rsidR="00207FB2" w:rsidRDefault="00000000">
      <w:pPr>
        <w:pStyle w:val="ListParagraph"/>
        <w:numPr>
          <w:ilvl w:val="2"/>
          <w:numId w:val="1"/>
        </w:numPr>
        <w:tabs>
          <w:tab w:val="left" w:pos="854"/>
          <w:tab w:val="left" w:pos="1079"/>
        </w:tabs>
        <w:spacing w:before="1" w:line="460" w:lineRule="atLeast"/>
        <w:ind w:left="1079" w:right="6034" w:hanging="720"/>
        <w:rPr>
          <w:rFonts w:ascii="Arial"/>
          <w:sz w:val="20"/>
        </w:rPr>
      </w:pPr>
      <w:r>
        <w:rPr>
          <w:rFonts w:ascii="Arial"/>
          <w:sz w:val="20"/>
        </w:rPr>
        <w:t>The</w:t>
      </w:r>
      <w:r>
        <w:rPr>
          <w:rFonts w:ascii="Arial"/>
          <w:spacing w:val="-8"/>
          <w:sz w:val="20"/>
        </w:rPr>
        <w:t xml:space="preserve"> </w:t>
      </w:r>
      <w:r>
        <w:rPr>
          <w:rFonts w:ascii="Arial"/>
          <w:sz w:val="20"/>
        </w:rPr>
        <w:t>winner</w:t>
      </w:r>
      <w:r>
        <w:rPr>
          <w:rFonts w:ascii="Arial"/>
          <w:spacing w:val="-7"/>
          <w:sz w:val="20"/>
        </w:rPr>
        <w:t xml:space="preserve"> </w:t>
      </w:r>
      <w:r>
        <w:rPr>
          <w:rFonts w:ascii="Arial"/>
          <w:sz w:val="20"/>
        </w:rPr>
        <w:t>of</w:t>
      </w:r>
      <w:r>
        <w:rPr>
          <w:rFonts w:ascii="Arial"/>
          <w:spacing w:val="-6"/>
          <w:sz w:val="20"/>
        </w:rPr>
        <w:t xml:space="preserve"> </w:t>
      </w:r>
      <w:r>
        <w:rPr>
          <w:rFonts w:ascii="Arial"/>
          <w:sz w:val="20"/>
        </w:rPr>
        <w:t>the</w:t>
      </w:r>
      <w:r>
        <w:rPr>
          <w:rFonts w:ascii="Arial"/>
          <w:spacing w:val="-6"/>
          <w:sz w:val="20"/>
        </w:rPr>
        <w:t xml:space="preserve"> </w:t>
      </w:r>
      <w:r>
        <w:rPr>
          <w:rFonts w:ascii="Arial"/>
          <w:sz w:val="20"/>
        </w:rPr>
        <w:t>toss</w:t>
      </w:r>
      <w:r>
        <w:rPr>
          <w:rFonts w:ascii="Arial"/>
          <w:spacing w:val="-7"/>
          <w:sz w:val="20"/>
        </w:rPr>
        <w:t xml:space="preserve"> </w:t>
      </w:r>
      <w:r>
        <w:rPr>
          <w:rFonts w:ascii="Arial"/>
          <w:sz w:val="20"/>
        </w:rPr>
        <w:t xml:space="preserve">chooses: </w:t>
      </w:r>
      <w:r>
        <w:rPr>
          <w:rFonts w:ascii="Arial"/>
          <w:spacing w:val="-2"/>
          <w:sz w:val="20"/>
        </w:rPr>
        <w:t>EITHER</w:t>
      </w:r>
    </w:p>
    <w:p w14:paraId="75E09EF8" w14:textId="77777777" w:rsidR="00207FB2" w:rsidRDefault="00000000">
      <w:pPr>
        <w:pStyle w:val="ListParagraph"/>
        <w:numPr>
          <w:ilvl w:val="3"/>
          <w:numId w:val="1"/>
        </w:numPr>
        <w:tabs>
          <w:tab w:val="left" w:pos="1019"/>
          <w:tab w:val="left" w:pos="1079"/>
        </w:tabs>
        <w:ind w:right="5026" w:hanging="720"/>
        <w:rPr>
          <w:rFonts w:ascii="Arial"/>
          <w:sz w:val="20"/>
        </w:rPr>
      </w:pPr>
      <w:r>
        <w:rPr>
          <w:rFonts w:ascii="Arial"/>
          <w:sz w:val="20"/>
        </w:rPr>
        <w:t>the</w:t>
      </w:r>
      <w:r>
        <w:rPr>
          <w:rFonts w:ascii="Arial"/>
          <w:spacing w:val="-5"/>
          <w:sz w:val="20"/>
        </w:rPr>
        <w:t xml:space="preserve"> </w:t>
      </w:r>
      <w:r>
        <w:rPr>
          <w:rFonts w:ascii="Arial"/>
          <w:sz w:val="20"/>
        </w:rPr>
        <w:t>right</w:t>
      </w:r>
      <w:r>
        <w:rPr>
          <w:rFonts w:ascii="Arial"/>
          <w:spacing w:val="-5"/>
          <w:sz w:val="20"/>
        </w:rPr>
        <w:t xml:space="preserve"> </w:t>
      </w:r>
      <w:r>
        <w:rPr>
          <w:rFonts w:ascii="Arial"/>
          <w:sz w:val="20"/>
        </w:rPr>
        <w:t>to</w:t>
      </w:r>
      <w:r>
        <w:rPr>
          <w:rFonts w:ascii="Arial"/>
          <w:spacing w:val="-5"/>
          <w:sz w:val="20"/>
        </w:rPr>
        <w:t xml:space="preserve"> </w:t>
      </w:r>
      <w:r>
        <w:rPr>
          <w:rFonts w:ascii="Arial"/>
          <w:sz w:val="20"/>
        </w:rPr>
        <w:t>serve</w:t>
      </w:r>
      <w:r>
        <w:rPr>
          <w:rFonts w:ascii="Arial"/>
          <w:spacing w:val="-5"/>
          <w:sz w:val="20"/>
        </w:rPr>
        <w:t xml:space="preserve"> </w:t>
      </w:r>
      <w:r>
        <w:rPr>
          <w:rFonts w:ascii="Arial"/>
          <w:sz w:val="20"/>
        </w:rPr>
        <w:t>or</w:t>
      </w:r>
      <w:r>
        <w:rPr>
          <w:rFonts w:ascii="Arial"/>
          <w:spacing w:val="-2"/>
          <w:sz w:val="20"/>
        </w:rPr>
        <w:t xml:space="preserve"> </w:t>
      </w:r>
      <w:r>
        <w:rPr>
          <w:rFonts w:ascii="Arial"/>
          <w:sz w:val="20"/>
        </w:rPr>
        <w:t>to</w:t>
      </w:r>
      <w:r>
        <w:rPr>
          <w:rFonts w:ascii="Arial"/>
          <w:spacing w:val="-5"/>
          <w:sz w:val="20"/>
        </w:rPr>
        <w:t xml:space="preserve"> </w:t>
      </w:r>
      <w:r>
        <w:rPr>
          <w:rFonts w:ascii="Arial"/>
          <w:sz w:val="20"/>
        </w:rPr>
        <w:t>receive</w:t>
      </w:r>
      <w:r>
        <w:rPr>
          <w:rFonts w:ascii="Arial"/>
          <w:spacing w:val="-3"/>
          <w:sz w:val="20"/>
        </w:rPr>
        <w:t xml:space="preserve"> </w:t>
      </w:r>
      <w:r>
        <w:rPr>
          <w:rFonts w:ascii="Arial"/>
          <w:sz w:val="20"/>
        </w:rPr>
        <w:t>the</w:t>
      </w:r>
      <w:r>
        <w:rPr>
          <w:rFonts w:ascii="Arial"/>
          <w:spacing w:val="-5"/>
          <w:sz w:val="20"/>
        </w:rPr>
        <w:t xml:space="preserve"> </w:t>
      </w:r>
      <w:r>
        <w:rPr>
          <w:rFonts w:ascii="Arial"/>
          <w:sz w:val="20"/>
        </w:rPr>
        <w:t xml:space="preserve">service </w:t>
      </w:r>
      <w:r>
        <w:rPr>
          <w:rFonts w:ascii="Arial"/>
          <w:spacing w:val="-6"/>
          <w:sz w:val="20"/>
        </w:rPr>
        <w:t>OR</w:t>
      </w:r>
    </w:p>
    <w:p w14:paraId="453F9804" w14:textId="77777777" w:rsidR="00207FB2" w:rsidRDefault="00000000">
      <w:pPr>
        <w:pStyle w:val="ListParagraph"/>
        <w:numPr>
          <w:ilvl w:val="3"/>
          <w:numId w:val="1"/>
        </w:numPr>
        <w:tabs>
          <w:tab w:val="left" w:pos="1020"/>
        </w:tabs>
        <w:ind w:left="1020" w:hanging="660"/>
        <w:rPr>
          <w:rFonts w:ascii="Arial"/>
          <w:sz w:val="20"/>
        </w:rPr>
      </w:pPr>
      <w:r>
        <w:rPr>
          <w:rFonts w:ascii="Arial"/>
          <w:sz w:val="20"/>
        </w:rPr>
        <w:t>the</w:t>
      </w:r>
      <w:r>
        <w:rPr>
          <w:rFonts w:ascii="Arial"/>
          <w:spacing w:val="-3"/>
          <w:sz w:val="20"/>
        </w:rPr>
        <w:t xml:space="preserve"> </w:t>
      </w:r>
      <w:r>
        <w:rPr>
          <w:rFonts w:ascii="Arial"/>
          <w:sz w:val="20"/>
        </w:rPr>
        <w:t>side</w:t>
      </w:r>
      <w:r>
        <w:rPr>
          <w:rFonts w:ascii="Arial"/>
          <w:spacing w:val="-2"/>
          <w:sz w:val="20"/>
        </w:rPr>
        <w:t xml:space="preserve"> </w:t>
      </w:r>
      <w:r>
        <w:rPr>
          <w:rFonts w:ascii="Arial"/>
          <w:sz w:val="20"/>
        </w:rPr>
        <w:t>of</w:t>
      </w:r>
      <w:r>
        <w:rPr>
          <w:rFonts w:ascii="Arial"/>
          <w:spacing w:val="-3"/>
          <w:sz w:val="20"/>
        </w:rPr>
        <w:t xml:space="preserve"> </w:t>
      </w:r>
      <w:r>
        <w:rPr>
          <w:rFonts w:ascii="Arial"/>
          <w:sz w:val="20"/>
        </w:rPr>
        <w:t>the</w:t>
      </w:r>
      <w:r>
        <w:rPr>
          <w:rFonts w:ascii="Arial"/>
          <w:spacing w:val="-2"/>
          <w:sz w:val="20"/>
        </w:rPr>
        <w:t xml:space="preserve"> court.</w:t>
      </w:r>
    </w:p>
    <w:p w14:paraId="33B7981D" w14:textId="77777777" w:rsidR="00207FB2" w:rsidRDefault="00000000">
      <w:pPr>
        <w:ind w:left="991"/>
        <w:rPr>
          <w:rFonts w:ascii="Arial"/>
          <w:sz w:val="20"/>
        </w:rPr>
      </w:pPr>
      <w:r>
        <w:rPr>
          <w:rFonts w:ascii="Arial"/>
          <w:sz w:val="20"/>
        </w:rPr>
        <w:t>The</w:t>
      </w:r>
      <w:r>
        <w:rPr>
          <w:rFonts w:ascii="Arial"/>
          <w:spacing w:val="-7"/>
          <w:sz w:val="20"/>
        </w:rPr>
        <w:t xml:space="preserve"> </w:t>
      </w:r>
      <w:r>
        <w:rPr>
          <w:rFonts w:ascii="Arial"/>
          <w:sz w:val="20"/>
        </w:rPr>
        <w:t>loser</w:t>
      </w:r>
      <w:r>
        <w:rPr>
          <w:rFonts w:ascii="Arial"/>
          <w:spacing w:val="-5"/>
          <w:sz w:val="20"/>
        </w:rPr>
        <w:t xml:space="preserve"> </w:t>
      </w:r>
      <w:r>
        <w:rPr>
          <w:rFonts w:ascii="Arial"/>
          <w:sz w:val="20"/>
        </w:rPr>
        <w:t>takes</w:t>
      </w:r>
      <w:r>
        <w:rPr>
          <w:rFonts w:ascii="Arial"/>
          <w:spacing w:val="-5"/>
          <w:sz w:val="20"/>
        </w:rPr>
        <w:t xml:space="preserve"> </w:t>
      </w:r>
      <w:r>
        <w:rPr>
          <w:rFonts w:ascii="Arial"/>
          <w:sz w:val="20"/>
        </w:rPr>
        <w:t>the</w:t>
      </w:r>
      <w:r>
        <w:rPr>
          <w:rFonts w:ascii="Arial"/>
          <w:spacing w:val="-6"/>
          <w:sz w:val="20"/>
        </w:rPr>
        <w:t xml:space="preserve"> </w:t>
      </w:r>
      <w:r>
        <w:rPr>
          <w:rFonts w:ascii="Arial"/>
          <w:sz w:val="20"/>
        </w:rPr>
        <w:t>remaining</w:t>
      </w:r>
      <w:r>
        <w:rPr>
          <w:rFonts w:ascii="Arial"/>
          <w:spacing w:val="-7"/>
          <w:sz w:val="20"/>
        </w:rPr>
        <w:t xml:space="preserve"> </w:t>
      </w:r>
      <w:r>
        <w:rPr>
          <w:rFonts w:ascii="Arial"/>
          <w:spacing w:val="-2"/>
          <w:sz w:val="20"/>
        </w:rPr>
        <w:t>choice</w:t>
      </w:r>
    </w:p>
    <w:p w14:paraId="25534F07" w14:textId="77777777" w:rsidR="00207FB2" w:rsidRDefault="00207FB2">
      <w:pPr>
        <w:pStyle w:val="BodyText"/>
        <w:rPr>
          <w:rFonts w:ascii="Arial"/>
          <w:sz w:val="20"/>
        </w:rPr>
      </w:pPr>
    </w:p>
    <w:p w14:paraId="080B85C1" w14:textId="77777777" w:rsidR="00207FB2" w:rsidRDefault="00207FB2">
      <w:pPr>
        <w:pStyle w:val="BodyText"/>
        <w:rPr>
          <w:rFonts w:ascii="Arial"/>
          <w:sz w:val="20"/>
        </w:rPr>
      </w:pPr>
    </w:p>
    <w:p w14:paraId="3D16F828" w14:textId="77777777" w:rsidR="00207FB2" w:rsidRDefault="00207FB2">
      <w:pPr>
        <w:pStyle w:val="BodyText"/>
        <w:rPr>
          <w:rFonts w:ascii="Arial"/>
          <w:sz w:val="20"/>
        </w:rPr>
      </w:pPr>
    </w:p>
    <w:p w14:paraId="353AF577" w14:textId="77777777" w:rsidR="00207FB2" w:rsidRDefault="00207FB2">
      <w:pPr>
        <w:pStyle w:val="BodyText"/>
        <w:spacing w:before="73"/>
        <w:rPr>
          <w:rFonts w:ascii="Arial"/>
          <w:sz w:val="20"/>
        </w:rPr>
      </w:pPr>
    </w:p>
    <w:p w14:paraId="31E7B564" w14:textId="77777777" w:rsidR="00207FB2" w:rsidRDefault="00000000">
      <w:pPr>
        <w:ind w:left="362" w:right="3"/>
        <w:jc w:val="center"/>
        <w:rPr>
          <w:rFonts w:ascii="Arial"/>
          <w:b/>
          <w:sz w:val="28"/>
        </w:rPr>
      </w:pPr>
      <w:r>
        <w:rPr>
          <w:rFonts w:ascii="Arial"/>
          <w:b/>
          <w:sz w:val="28"/>
          <w:u w:val="single"/>
        </w:rPr>
        <w:t>Rule</w:t>
      </w:r>
      <w:r>
        <w:rPr>
          <w:rFonts w:ascii="Arial"/>
          <w:b/>
          <w:spacing w:val="-6"/>
          <w:sz w:val="28"/>
          <w:u w:val="single"/>
        </w:rPr>
        <w:t xml:space="preserve"> </w:t>
      </w:r>
      <w:r>
        <w:rPr>
          <w:rFonts w:ascii="Arial"/>
          <w:b/>
          <w:sz w:val="28"/>
          <w:u w:val="single"/>
        </w:rPr>
        <w:t>24:</w:t>
      </w:r>
      <w:r>
        <w:rPr>
          <w:rFonts w:ascii="Arial"/>
          <w:b/>
          <w:spacing w:val="-4"/>
          <w:sz w:val="28"/>
          <w:u w:val="single"/>
        </w:rPr>
        <w:t xml:space="preserve"> </w:t>
      </w:r>
      <w:r>
        <w:rPr>
          <w:rFonts w:ascii="Arial"/>
          <w:b/>
          <w:sz w:val="28"/>
          <w:u w:val="single"/>
        </w:rPr>
        <w:t>SECOND</w:t>
      </w:r>
      <w:r>
        <w:rPr>
          <w:rFonts w:ascii="Arial"/>
          <w:b/>
          <w:spacing w:val="-3"/>
          <w:sz w:val="28"/>
          <w:u w:val="single"/>
        </w:rPr>
        <w:t xml:space="preserve"> </w:t>
      </w:r>
      <w:r>
        <w:rPr>
          <w:rFonts w:ascii="Arial"/>
          <w:b/>
          <w:spacing w:val="-2"/>
          <w:sz w:val="28"/>
          <w:u w:val="single"/>
        </w:rPr>
        <w:t>REFEREE</w:t>
      </w:r>
    </w:p>
    <w:p w14:paraId="21268B08" w14:textId="42B0A34B" w:rsidR="00207FB2" w:rsidRPr="00B13EFD" w:rsidRDefault="00B13EFD">
      <w:pPr>
        <w:spacing w:before="185"/>
        <w:ind w:left="360"/>
        <w:rPr>
          <w:rStyle w:val="Hyperlink"/>
          <w:b/>
          <w:sz w:val="28"/>
        </w:rPr>
      </w:pPr>
      <w:r>
        <w:rPr>
          <w:b/>
          <w:color w:val="0562C1"/>
          <w:sz w:val="28"/>
          <w:u w:val="single" w:color="0562C1"/>
        </w:rPr>
        <w:fldChar w:fldCharType="begin"/>
      </w:r>
      <w:r>
        <w:rPr>
          <w:b/>
          <w:color w:val="0562C1"/>
          <w:sz w:val="28"/>
          <w:u w:val="single" w:color="0562C1"/>
        </w:rPr>
        <w:instrText>HYPERLINK "https://www.youtube.com/watch?v=bxJkCBvlpu0"</w:instrText>
      </w:r>
      <w:r>
        <w:rPr>
          <w:b/>
          <w:color w:val="0562C1"/>
          <w:sz w:val="28"/>
          <w:u w:val="single" w:color="0562C1"/>
        </w:rPr>
      </w:r>
      <w:r>
        <w:rPr>
          <w:b/>
          <w:color w:val="0562C1"/>
          <w:sz w:val="28"/>
          <w:u w:val="single" w:color="0562C1"/>
        </w:rPr>
        <w:fldChar w:fldCharType="separate"/>
      </w:r>
      <w:r w:rsidR="00000000" w:rsidRPr="00B13EFD">
        <w:rPr>
          <w:rStyle w:val="Hyperlink"/>
          <w:b/>
          <w:sz w:val="28"/>
        </w:rPr>
        <w:t>CHECKING</w:t>
      </w:r>
      <w:r w:rsidR="00000000" w:rsidRPr="00B13EFD">
        <w:rPr>
          <w:rStyle w:val="Hyperlink"/>
          <w:b/>
          <w:spacing w:val="-3"/>
          <w:sz w:val="28"/>
        </w:rPr>
        <w:t xml:space="preserve"> </w:t>
      </w:r>
      <w:r w:rsidR="00000000" w:rsidRPr="00B13EFD">
        <w:rPr>
          <w:rStyle w:val="Hyperlink"/>
          <w:b/>
          <w:sz w:val="28"/>
        </w:rPr>
        <w:t>LINE</w:t>
      </w:r>
      <w:r w:rsidR="00000000" w:rsidRPr="00B13EFD">
        <w:rPr>
          <w:rStyle w:val="Hyperlink"/>
          <w:b/>
          <w:spacing w:val="-4"/>
          <w:sz w:val="28"/>
        </w:rPr>
        <w:t xml:space="preserve"> </w:t>
      </w:r>
      <w:r w:rsidR="00000000" w:rsidRPr="00B13EFD">
        <w:rPr>
          <w:rStyle w:val="Hyperlink"/>
          <w:b/>
          <w:sz w:val="28"/>
        </w:rPr>
        <w:t>UP</w:t>
      </w:r>
      <w:r w:rsidR="00000000" w:rsidRPr="00B13EFD">
        <w:rPr>
          <w:rStyle w:val="Hyperlink"/>
          <w:b/>
          <w:spacing w:val="-4"/>
          <w:sz w:val="28"/>
        </w:rPr>
        <w:t xml:space="preserve"> </w:t>
      </w:r>
      <w:r w:rsidR="00000000" w:rsidRPr="00B13EFD">
        <w:rPr>
          <w:rStyle w:val="Hyperlink"/>
          <w:b/>
          <w:spacing w:val="-2"/>
          <w:sz w:val="28"/>
        </w:rPr>
        <w:t>CARDS:</w:t>
      </w:r>
    </w:p>
    <w:p w14:paraId="5EB0733E" w14:textId="23A5444B" w:rsidR="00207FB2" w:rsidRDefault="00B13EFD">
      <w:pPr>
        <w:pStyle w:val="BodyText"/>
        <w:spacing w:before="188" w:line="259" w:lineRule="auto"/>
        <w:ind w:left="359" w:right="60"/>
      </w:pPr>
      <w:r>
        <w:rPr>
          <w:b/>
          <w:color w:val="0562C1"/>
          <w:sz w:val="28"/>
          <w:u w:val="single" w:color="0562C1"/>
        </w:rPr>
        <w:fldChar w:fldCharType="end"/>
      </w:r>
      <w:r w:rsidR="00000000">
        <w:t xml:space="preserve">The second referee must also carefully check, before and during the match, if the players are in correct position, </w:t>
      </w:r>
      <w:proofErr w:type="gramStart"/>
      <w:r w:rsidR="00000000">
        <w:t>on the basis of</w:t>
      </w:r>
      <w:proofErr w:type="gramEnd"/>
      <w:r w:rsidR="00000000">
        <w:t xml:space="preserve"> the </w:t>
      </w:r>
      <w:proofErr w:type="gramStart"/>
      <w:r w:rsidR="00000000">
        <w:t>teams’ "</w:t>
      </w:r>
      <w:proofErr w:type="gramEnd"/>
      <w:r w:rsidR="00000000">
        <w:t xml:space="preserve">line-up sheet". In this work, the second referee is assisted by the scorer, who can tell him/her which player must be in position 1 (server). </w:t>
      </w:r>
      <w:proofErr w:type="gramStart"/>
      <w:r w:rsidR="00000000">
        <w:t>On the basis of</w:t>
      </w:r>
      <w:proofErr w:type="gramEnd"/>
      <w:r w:rsidR="00000000">
        <w:t xml:space="preserve"> this information,</w:t>
      </w:r>
      <w:r w:rsidR="00000000">
        <w:rPr>
          <w:spacing w:val="-4"/>
        </w:rPr>
        <w:t xml:space="preserve"> </w:t>
      </w:r>
      <w:r w:rsidR="00000000">
        <w:t>by</w:t>
      </w:r>
      <w:r w:rsidR="00000000">
        <w:rPr>
          <w:spacing w:val="-1"/>
        </w:rPr>
        <w:t xml:space="preserve"> </w:t>
      </w:r>
      <w:r w:rsidR="00000000">
        <w:t>turning</w:t>
      </w:r>
      <w:r w:rsidR="00000000">
        <w:rPr>
          <w:spacing w:val="-3"/>
        </w:rPr>
        <w:t xml:space="preserve"> </w:t>
      </w:r>
      <w:r w:rsidR="00000000">
        <w:t>the</w:t>
      </w:r>
      <w:r w:rsidR="00000000">
        <w:rPr>
          <w:spacing w:val="-4"/>
        </w:rPr>
        <w:t xml:space="preserve"> </w:t>
      </w:r>
      <w:r w:rsidR="00000000">
        <w:t>line-up</w:t>
      </w:r>
      <w:r w:rsidR="00000000">
        <w:rPr>
          <w:spacing w:val="-3"/>
        </w:rPr>
        <w:t xml:space="preserve"> </w:t>
      </w:r>
      <w:r w:rsidR="00000000">
        <w:t>sheet</w:t>
      </w:r>
      <w:r w:rsidR="00000000">
        <w:rPr>
          <w:spacing w:val="-4"/>
        </w:rPr>
        <w:t xml:space="preserve"> </w:t>
      </w:r>
      <w:r w:rsidR="00000000">
        <w:t>clockwise</w:t>
      </w:r>
      <w:r w:rsidR="00000000">
        <w:rPr>
          <w:spacing w:val="-1"/>
        </w:rPr>
        <w:t xml:space="preserve"> </w:t>
      </w:r>
      <w:r w:rsidR="00000000">
        <w:t>in</w:t>
      </w:r>
      <w:r w:rsidR="00000000">
        <w:rPr>
          <w:spacing w:val="-5"/>
        </w:rPr>
        <w:t xml:space="preserve"> </w:t>
      </w:r>
      <w:r w:rsidR="00000000">
        <w:t>his/her</w:t>
      </w:r>
      <w:r w:rsidR="00000000">
        <w:rPr>
          <w:spacing w:val="-2"/>
        </w:rPr>
        <w:t xml:space="preserve"> </w:t>
      </w:r>
      <w:r w:rsidR="00000000">
        <w:t>hand,</w:t>
      </w:r>
      <w:r w:rsidR="00000000">
        <w:rPr>
          <w:spacing w:val="-2"/>
        </w:rPr>
        <w:t xml:space="preserve"> </w:t>
      </w:r>
      <w:r w:rsidR="00000000">
        <w:t>the</w:t>
      </w:r>
      <w:r w:rsidR="00000000">
        <w:rPr>
          <w:spacing w:val="-1"/>
        </w:rPr>
        <w:t xml:space="preserve"> </w:t>
      </w:r>
      <w:r w:rsidR="00000000">
        <w:t>second</w:t>
      </w:r>
      <w:r w:rsidR="00000000">
        <w:rPr>
          <w:spacing w:val="-3"/>
        </w:rPr>
        <w:t xml:space="preserve"> </w:t>
      </w:r>
      <w:r w:rsidR="00000000">
        <w:t>referee</w:t>
      </w:r>
      <w:r w:rsidR="00000000">
        <w:rPr>
          <w:spacing w:val="-1"/>
        </w:rPr>
        <w:t xml:space="preserve"> </w:t>
      </w:r>
      <w:r w:rsidR="00000000">
        <w:t>can</w:t>
      </w:r>
      <w:r w:rsidR="00000000">
        <w:rPr>
          <w:spacing w:val="-3"/>
        </w:rPr>
        <w:t xml:space="preserve"> </w:t>
      </w:r>
      <w:r w:rsidR="00000000">
        <w:t>state</w:t>
      </w:r>
      <w:r w:rsidR="00000000">
        <w:rPr>
          <w:spacing w:val="-1"/>
        </w:rPr>
        <w:t xml:space="preserve"> </w:t>
      </w:r>
      <w:r w:rsidR="00000000">
        <w:t>exactly the regular rotation order (position) of each team.</w:t>
      </w:r>
    </w:p>
    <w:p w14:paraId="3241FA59" w14:textId="77777777" w:rsidR="00207FB2" w:rsidRDefault="00207FB2">
      <w:pPr>
        <w:pStyle w:val="BodyText"/>
        <w:spacing w:before="19"/>
      </w:pPr>
    </w:p>
    <w:p w14:paraId="282E0698" w14:textId="77777777" w:rsidR="00207FB2" w:rsidRDefault="00000000">
      <w:pPr>
        <w:pStyle w:val="BodyText"/>
        <w:spacing w:line="259" w:lineRule="auto"/>
        <w:ind w:left="359" w:right="14"/>
      </w:pPr>
      <w:r>
        <w:t>He/she should not, orally, or physically, direct any of the players to their indicated position. If there is some discrepancy between the player’s position and that indicated in the line-up sheet, the second referee</w:t>
      </w:r>
      <w:r>
        <w:rPr>
          <w:spacing w:val="-1"/>
        </w:rPr>
        <w:t xml:space="preserve"> </w:t>
      </w:r>
      <w:r>
        <w:t>should</w:t>
      </w:r>
      <w:r>
        <w:rPr>
          <w:spacing w:val="-3"/>
        </w:rPr>
        <w:t xml:space="preserve"> </w:t>
      </w:r>
      <w:r>
        <w:t>call</w:t>
      </w:r>
      <w:r>
        <w:rPr>
          <w:spacing w:val="-2"/>
        </w:rPr>
        <w:t xml:space="preserve"> </w:t>
      </w:r>
      <w:r>
        <w:t>the</w:t>
      </w:r>
      <w:r>
        <w:rPr>
          <w:spacing w:val="-1"/>
        </w:rPr>
        <w:t xml:space="preserve"> </w:t>
      </w:r>
      <w:r>
        <w:t>game</w:t>
      </w:r>
      <w:r>
        <w:rPr>
          <w:spacing w:val="-1"/>
        </w:rPr>
        <w:t xml:space="preserve"> </w:t>
      </w:r>
      <w:r>
        <w:t>captain</w:t>
      </w:r>
      <w:r>
        <w:rPr>
          <w:spacing w:val="-5"/>
        </w:rPr>
        <w:t xml:space="preserve"> </w:t>
      </w:r>
      <w:r>
        <w:t>or</w:t>
      </w:r>
      <w:r>
        <w:rPr>
          <w:spacing w:val="-4"/>
        </w:rPr>
        <w:t xml:space="preserve"> </w:t>
      </w:r>
      <w:r>
        <w:t>the</w:t>
      </w:r>
      <w:r>
        <w:rPr>
          <w:spacing w:val="-1"/>
        </w:rPr>
        <w:t xml:space="preserve"> </w:t>
      </w:r>
      <w:r>
        <w:t>coach</w:t>
      </w:r>
      <w:r>
        <w:rPr>
          <w:spacing w:val="-3"/>
        </w:rPr>
        <w:t xml:space="preserve"> </w:t>
      </w:r>
      <w:proofErr w:type="gramStart"/>
      <w:r>
        <w:t>in</w:t>
      </w:r>
      <w:r>
        <w:rPr>
          <w:spacing w:val="-5"/>
        </w:rPr>
        <w:t xml:space="preserve"> </w:t>
      </w:r>
      <w:r>
        <w:t>order</w:t>
      </w:r>
      <w:r>
        <w:rPr>
          <w:spacing w:val="-2"/>
        </w:rPr>
        <w:t xml:space="preserve"> </w:t>
      </w:r>
      <w:r>
        <w:t>to</w:t>
      </w:r>
      <w:proofErr w:type="gramEnd"/>
      <w:r>
        <w:rPr>
          <w:spacing w:val="-3"/>
        </w:rPr>
        <w:t xml:space="preserve"> </w:t>
      </w:r>
      <w:r>
        <w:t>confirm</w:t>
      </w:r>
      <w:r>
        <w:rPr>
          <w:spacing w:val="-3"/>
        </w:rPr>
        <w:t xml:space="preserve"> </w:t>
      </w:r>
      <w:r>
        <w:t>the</w:t>
      </w:r>
      <w:r>
        <w:rPr>
          <w:spacing w:val="-1"/>
        </w:rPr>
        <w:t xml:space="preserve"> </w:t>
      </w:r>
      <w:r>
        <w:t>proper</w:t>
      </w:r>
      <w:r>
        <w:rPr>
          <w:spacing w:val="-4"/>
        </w:rPr>
        <w:t xml:space="preserve"> </w:t>
      </w:r>
      <w:r>
        <w:t>position</w:t>
      </w:r>
      <w:r>
        <w:rPr>
          <w:spacing w:val="-3"/>
        </w:rPr>
        <w:t xml:space="preserve"> </w:t>
      </w:r>
      <w:r>
        <w:t>of</w:t>
      </w:r>
      <w:r>
        <w:rPr>
          <w:spacing w:val="-4"/>
        </w:rPr>
        <w:t xml:space="preserve"> </w:t>
      </w:r>
      <w:r>
        <w:t>the</w:t>
      </w:r>
      <w:r>
        <w:rPr>
          <w:spacing w:val="-1"/>
        </w:rPr>
        <w:t xml:space="preserve"> </w:t>
      </w:r>
      <w:r>
        <w:t>players.</w:t>
      </w:r>
    </w:p>
    <w:p w14:paraId="08BFBC08" w14:textId="77777777" w:rsidR="00207FB2" w:rsidRDefault="00207FB2">
      <w:pPr>
        <w:pStyle w:val="BodyText"/>
      </w:pPr>
    </w:p>
    <w:p w14:paraId="3E9D24F8" w14:textId="77777777" w:rsidR="00207FB2" w:rsidRDefault="00207FB2">
      <w:pPr>
        <w:pStyle w:val="BodyText"/>
        <w:spacing w:before="1"/>
      </w:pPr>
    </w:p>
    <w:p w14:paraId="2DA0226D" w14:textId="7CC214FB" w:rsidR="00207FB2" w:rsidRDefault="00B13EFD">
      <w:pPr>
        <w:ind w:left="360"/>
        <w:rPr>
          <w:rFonts w:ascii="Arial"/>
          <w:b/>
          <w:sz w:val="28"/>
        </w:rPr>
      </w:pPr>
      <w:hyperlink r:id="rId9" w:history="1">
        <w:r w:rsidR="00000000" w:rsidRPr="00B13EFD">
          <w:rPr>
            <w:rStyle w:val="Hyperlink"/>
            <w:rFonts w:ascii="Arial"/>
            <w:b/>
            <w:sz w:val="28"/>
          </w:rPr>
          <w:t>SECOND</w:t>
        </w:r>
        <w:r w:rsidR="00000000" w:rsidRPr="00B13EFD">
          <w:rPr>
            <w:rStyle w:val="Hyperlink"/>
            <w:rFonts w:ascii="Arial"/>
            <w:b/>
            <w:spacing w:val="-7"/>
            <w:sz w:val="28"/>
          </w:rPr>
          <w:t xml:space="preserve"> </w:t>
        </w:r>
        <w:r w:rsidR="00000000" w:rsidRPr="00B13EFD">
          <w:rPr>
            <w:rStyle w:val="Hyperlink"/>
            <w:rFonts w:ascii="Arial"/>
            <w:b/>
            <w:sz w:val="28"/>
          </w:rPr>
          <w:t>REFEREE</w:t>
        </w:r>
        <w:r w:rsidR="00000000" w:rsidRPr="00B13EFD">
          <w:rPr>
            <w:rStyle w:val="Hyperlink"/>
            <w:rFonts w:ascii="Arial"/>
            <w:b/>
            <w:spacing w:val="-7"/>
            <w:sz w:val="28"/>
          </w:rPr>
          <w:t xml:space="preserve"> </w:t>
        </w:r>
        <w:r w:rsidR="00000000" w:rsidRPr="00B13EFD">
          <w:rPr>
            <w:rStyle w:val="Hyperlink"/>
            <w:rFonts w:ascii="Arial"/>
            <w:b/>
            <w:spacing w:val="-2"/>
            <w:sz w:val="28"/>
          </w:rPr>
          <w:t>MOVEMENT</w:t>
        </w:r>
      </w:hyperlink>
    </w:p>
    <w:sectPr w:rsidR="00207FB2">
      <w:pgSz w:w="12240" w:h="15840"/>
      <w:pgMar w:top="1880" w:right="1440" w:bottom="280" w:left="1080" w:header="8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86E9" w14:textId="77777777" w:rsidR="00DC5830" w:rsidRDefault="00DC5830">
      <w:r>
        <w:separator/>
      </w:r>
    </w:p>
  </w:endnote>
  <w:endnote w:type="continuationSeparator" w:id="0">
    <w:p w14:paraId="4D9D4D4E" w14:textId="77777777" w:rsidR="00DC5830" w:rsidRDefault="00DC5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EE258" w14:textId="77777777" w:rsidR="00DC5830" w:rsidRDefault="00DC5830">
      <w:r>
        <w:separator/>
      </w:r>
    </w:p>
  </w:footnote>
  <w:footnote w:type="continuationSeparator" w:id="0">
    <w:p w14:paraId="2AA916DB" w14:textId="77777777" w:rsidR="00DC5830" w:rsidRDefault="00DC5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52A5" w14:textId="77777777" w:rsidR="00207FB2" w:rsidRDefault="00000000">
    <w:pPr>
      <w:pStyle w:val="BodyText"/>
      <w:spacing w:line="14" w:lineRule="auto"/>
      <w:rPr>
        <w:sz w:val="20"/>
      </w:rPr>
    </w:pPr>
    <w:r>
      <w:rPr>
        <w:noProof/>
        <w:sz w:val="20"/>
      </w:rPr>
      <w:drawing>
        <wp:anchor distT="0" distB="0" distL="0" distR="0" simplePos="0" relativeHeight="487533568" behindDoc="1" locked="0" layoutInCell="1" allowOverlap="1" wp14:anchorId="2F061A53" wp14:editId="182CACEF">
          <wp:simplePos x="0" y="0"/>
          <wp:positionH relativeFrom="page">
            <wp:posOffset>2932790</wp:posOffset>
          </wp:positionH>
          <wp:positionV relativeFrom="page">
            <wp:posOffset>521895</wp:posOffset>
          </wp:positionV>
          <wp:extent cx="1831357" cy="56732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31357" cy="5673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84627"/>
    <w:multiLevelType w:val="multilevel"/>
    <w:tmpl w:val="0218A7A2"/>
    <w:lvl w:ilvl="0">
      <w:start w:val="7"/>
      <w:numFmt w:val="decimal"/>
      <w:lvlText w:val="%1"/>
      <w:lvlJc w:val="left"/>
      <w:pPr>
        <w:ind w:left="779" w:hanging="420"/>
        <w:jc w:val="left"/>
      </w:pPr>
      <w:rPr>
        <w:rFonts w:hint="default"/>
        <w:lang w:val="en-US" w:eastAsia="en-US" w:bidi="ar-SA"/>
      </w:rPr>
    </w:lvl>
    <w:lvl w:ilvl="1">
      <w:start w:val="1"/>
      <w:numFmt w:val="decimal"/>
      <w:lvlText w:val="%1.%2"/>
      <w:lvlJc w:val="left"/>
      <w:pPr>
        <w:ind w:left="779" w:hanging="420"/>
        <w:jc w:val="left"/>
      </w:pPr>
      <w:rPr>
        <w:rFonts w:ascii="Calibri" w:eastAsia="Calibri" w:hAnsi="Calibri" w:cs="Calibri" w:hint="default"/>
        <w:b/>
        <w:bCs/>
        <w:i w:val="0"/>
        <w:iCs w:val="0"/>
        <w:color w:val="0562C1"/>
        <w:spacing w:val="-1"/>
        <w:w w:val="94"/>
        <w:sz w:val="28"/>
        <w:szCs w:val="28"/>
        <w:u w:val="single" w:color="0562C1"/>
        <w:lang w:val="en-US" w:eastAsia="en-US" w:bidi="ar-SA"/>
      </w:rPr>
    </w:lvl>
    <w:lvl w:ilvl="2">
      <w:start w:val="1"/>
      <w:numFmt w:val="decimal"/>
      <w:lvlText w:val="%1.%2.%3"/>
      <w:lvlJc w:val="left"/>
      <w:pPr>
        <w:ind w:left="859" w:hanging="500"/>
        <w:jc w:val="left"/>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1079" w:hanging="665"/>
        <w:jc w:val="left"/>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3240" w:hanging="665"/>
      </w:pPr>
      <w:rPr>
        <w:rFonts w:hint="default"/>
        <w:lang w:val="en-US" w:eastAsia="en-US" w:bidi="ar-SA"/>
      </w:rPr>
    </w:lvl>
    <w:lvl w:ilvl="5">
      <w:numFmt w:val="bullet"/>
      <w:lvlText w:val="•"/>
      <w:lvlJc w:val="left"/>
      <w:pPr>
        <w:ind w:left="4320" w:hanging="665"/>
      </w:pPr>
      <w:rPr>
        <w:rFonts w:hint="default"/>
        <w:lang w:val="en-US" w:eastAsia="en-US" w:bidi="ar-SA"/>
      </w:rPr>
    </w:lvl>
    <w:lvl w:ilvl="6">
      <w:numFmt w:val="bullet"/>
      <w:lvlText w:val="•"/>
      <w:lvlJc w:val="left"/>
      <w:pPr>
        <w:ind w:left="5400" w:hanging="665"/>
      </w:pPr>
      <w:rPr>
        <w:rFonts w:hint="default"/>
        <w:lang w:val="en-US" w:eastAsia="en-US" w:bidi="ar-SA"/>
      </w:rPr>
    </w:lvl>
    <w:lvl w:ilvl="7">
      <w:numFmt w:val="bullet"/>
      <w:lvlText w:val="•"/>
      <w:lvlJc w:val="left"/>
      <w:pPr>
        <w:ind w:left="6480" w:hanging="665"/>
      </w:pPr>
      <w:rPr>
        <w:rFonts w:hint="default"/>
        <w:lang w:val="en-US" w:eastAsia="en-US" w:bidi="ar-SA"/>
      </w:rPr>
    </w:lvl>
    <w:lvl w:ilvl="8">
      <w:numFmt w:val="bullet"/>
      <w:lvlText w:val="•"/>
      <w:lvlJc w:val="left"/>
      <w:pPr>
        <w:ind w:left="7560" w:hanging="665"/>
      </w:pPr>
      <w:rPr>
        <w:rFonts w:hint="default"/>
        <w:lang w:val="en-US" w:eastAsia="en-US" w:bidi="ar-SA"/>
      </w:rPr>
    </w:lvl>
  </w:abstractNum>
  <w:abstractNum w:abstractNumId="1" w15:restartNumberingAfterBreak="0">
    <w:nsid w:val="3F753C96"/>
    <w:multiLevelType w:val="multilevel"/>
    <w:tmpl w:val="91668F22"/>
    <w:lvl w:ilvl="0">
      <w:start w:val="1"/>
      <w:numFmt w:val="decimal"/>
      <w:lvlText w:val="%1."/>
      <w:lvlJc w:val="left"/>
      <w:pPr>
        <w:ind w:left="638" w:hanging="279"/>
        <w:jc w:val="left"/>
      </w:pPr>
      <w:rPr>
        <w:rFonts w:hint="default"/>
        <w:spacing w:val="-1"/>
        <w:w w:val="91"/>
        <w:u w:val="single" w:color="0562C1"/>
        <w:lang w:val="en-US" w:eastAsia="en-US" w:bidi="ar-SA"/>
      </w:rPr>
    </w:lvl>
    <w:lvl w:ilvl="1">
      <w:start w:val="1"/>
      <w:numFmt w:val="decimal"/>
      <w:lvlText w:val="%1.%2."/>
      <w:lvlJc w:val="left"/>
      <w:pPr>
        <w:ind w:left="1079"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080" w:hanging="721"/>
      </w:pPr>
      <w:rPr>
        <w:rFonts w:hint="default"/>
        <w:lang w:val="en-US" w:eastAsia="en-US" w:bidi="ar-SA"/>
      </w:rPr>
    </w:lvl>
    <w:lvl w:ilvl="3">
      <w:numFmt w:val="bullet"/>
      <w:lvlText w:val="•"/>
      <w:lvlJc w:val="left"/>
      <w:pPr>
        <w:ind w:left="2160" w:hanging="721"/>
      </w:pPr>
      <w:rPr>
        <w:rFonts w:hint="default"/>
        <w:lang w:val="en-US" w:eastAsia="en-US" w:bidi="ar-SA"/>
      </w:rPr>
    </w:lvl>
    <w:lvl w:ilvl="4">
      <w:numFmt w:val="bullet"/>
      <w:lvlText w:val="•"/>
      <w:lvlJc w:val="left"/>
      <w:pPr>
        <w:ind w:left="3240" w:hanging="721"/>
      </w:pPr>
      <w:rPr>
        <w:rFonts w:hint="default"/>
        <w:lang w:val="en-US" w:eastAsia="en-US" w:bidi="ar-SA"/>
      </w:rPr>
    </w:lvl>
    <w:lvl w:ilvl="5">
      <w:numFmt w:val="bullet"/>
      <w:lvlText w:val="•"/>
      <w:lvlJc w:val="left"/>
      <w:pPr>
        <w:ind w:left="4320" w:hanging="721"/>
      </w:pPr>
      <w:rPr>
        <w:rFonts w:hint="default"/>
        <w:lang w:val="en-US" w:eastAsia="en-US" w:bidi="ar-SA"/>
      </w:rPr>
    </w:lvl>
    <w:lvl w:ilvl="6">
      <w:numFmt w:val="bullet"/>
      <w:lvlText w:val="•"/>
      <w:lvlJc w:val="left"/>
      <w:pPr>
        <w:ind w:left="5400" w:hanging="721"/>
      </w:pPr>
      <w:rPr>
        <w:rFonts w:hint="default"/>
        <w:lang w:val="en-US" w:eastAsia="en-US" w:bidi="ar-SA"/>
      </w:rPr>
    </w:lvl>
    <w:lvl w:ilvl="7">
      <w:numFmt w:val="bullet"/>
      <w:lvlText w:val="•"/>
      <w:lvlJc w:val="left"/>
      <w:pPr>
        <w:ind w:left="6480" w:hanging="721"/>
      </w:pPr>
      <w:rPr>
        <w:rFonts w:hint="default"/>
        <w:lang w:val="en-US" w:eastAsia="en-US" w:bidi="ar-SA"/>
      </w:rPr>
    </w:lvl>
    <w:lvl w:ilvl="8">
      <w:numFmt w:val="bullet"/>
      <w:lvlText w:val="•"/>
      <w:lvlJc w:val="left"/>
      <w:pPr>
        <w:ind w:left="7560" w:hanging="721"/>
      </w:pPr>
      <w:rPr>
        <w:rFonts w:hint="default"/>
        <w:lang w:val="en-US" w:eastAsia="en-US" w:bidi="ar-SA"/>
      </w:rPr>
    </w:lvl>
  </w:abstractNum>
  <w:abstractNum w:abstractNumId="2" w15:restartNumberingAfterBreak="0">
    <w:nsid w:val="49E81243"/>
    <w:multiLevelType w:val="hybridMultilevel"/>
    <w:tmpl w:val="8A3E0CAA"/>
    <w:lvl w:ilvl="0" w:tplc="16A4D5EE">
      <w:start w:val="2"/>
      <w:numFmt w:val="decimal"/>
      <w:lvlText w:val="%1."/>
      <w:lvlJc w:val="left"/>
      <w:pPr>
        <w:ind w:left="539" w:hanging="180"/>
        <w:jc w:val="left"/>
      </w:pPr>
      <w:rPr>
        <w:rFonts w:ascii="Calibri" w:eastAsia="Calibri" w:hAnsi="Calibri" w:cs="Calibri" w:hint="default"/>
        <w:b w:val="0"/>
        <w:bCs w:val="0"/>
        <w:i w:val="0"/>
        <w:iCs w:val="0"/>
        <w:spacing w:val="0"/>
        <w:w w:val="100"/>
        <w:sz w:val="20"/>
        <w:szCs w:val="20"/>
        <w:lang w:val="en-US" w:eastAsia="en-US" w:bidi="ar-SA"/>
      </w:rPr>
    </w:lvl>
    <w:lvl w:ilvl="1" w:tplc="CB2A7DE0">
      <w:numFmt w:val="bullet"/>
      <w:lvlText w:val="•"/>
      <w:lvlJc w:val="left"/>
      <w:pPr>
        <w:ind w:left="1458" w:hanging="180"/>
      </w:pPr>
      <w:rPr>
        <w:rFonts w:hint="default"/>
        <w:lang w:val="en-US" w:eastAsia="en-US" w:bidi="ar-SA"/>
      </w:rPr>
    </w:lvl>
    <w:lvl w:ilvl="2" w:tplc="9BCE9A80">
      <w:numFmt w:val="bullet"/>
      <w:lvlText w:val="•"/>
      <w:lvlJc w:val="left"/>
      <w:pPr>
        <w:ind w:left="2376" w:hanging="180"/>
      </w:pPr>
      <w:rPr>
        <w:rFonts w:hint="default"/>
        <w:lang w:val="en-US" w:eastAsia="en-US" w:bidi="ar-SA"/>
      </w:rPr>
    </w:lvl>
    <w:lvl w:ilvl="3" w:tplc="B950A4D8">
      <w:numFmt w:val="bullet"/>
      <w:lvlText w:val="•"/>
      <w:lvlJc w:val="left"/>
      <w:pPr>
        <w:ind w:left="3294" w:hanging="180"/>
      </w:pPr>
      <w:rPr>
        <w:rFonts w:hint="default"/>
        <w:lang w:val="en-US" w:eastAsia="en-US" w:bidi="ar-SA"/>
      </w:rPr>
    </w:lvl>
    <w:lvl w:ilvl="4" w:tplc="5C1E790A">
      <w:numFmt w:val="bullet"/>
      <w:lvlText w:val="•"/>
      <w:lvlJc w:val="left"/>
      <w:pPr>
        <w:ind w:left="4212" w:hanging="180"/>
      </w:pPr>
      <w:rPr>
        <w:rFonts w:hint="default"/>
        <w:lang w:val="en-US" w:eastAsia="en-US" w:bidi="ar-SA"/>
      </w:rPr>
    </w:lvl>
    <w:lvl w:ilvl="5" w:tplc="DBD897EE">
      <w:numFmt w:val="bullet"/>
      <w:lvlText w:val="•"/>
      <w:lvlJc w:val="left"/>
      <w:pPr>
        <w:ind w:left="5130" w:hanging="180"/>
      </w:pPr>
      <w:rPr>
        <w:rFonts w:hint="default"/>
        <w:lang w:val="en-US" w:eastAsia="en-US" w:bidi="ar-SA"/>
      </w:rPr>
    </w:lvl>
    <w:lvl w:ilvl="6" w:tplc="1C820078">
      <w:numFmt w:val="bullet"/>
      <w:lvlText w:val="•"/>
      <w:lvlJc w:val="left"/>
      <w:pPr>
        <w:ind w:left="6048" w:hanging="180"/>
      </w:pPr>
      <w:rPr>
        <w:rFonts w:hint="default"/>
        <w:lang w:val="en-US" w:eastAsia="en-US" w:bidi="ar-SA"/>
      </w:rPr>
    </w:lvl>
    <w:lvl w:ilvl="7" w:tplc="53F2C2CC">
      <w:numFmt w:val="bullet"/>
      <w:lvlText w:val="•"/>
      <w:lvlJc w:val="left"/>
      <w:pPr>
        <w:ind w:left="6966" w:hanging="180"/>
      </w:pPr>
      <w:rPr>
        <w:rFonts w:hint="default"/>
        <w:lang w:val="en-US" w:eastAsia="en-US" w:bidi="ar-SA"/>
      </w:rPr>
    </w:lvl>
    <w:lvl w:ilvl="8" w:tplc="A8F66A66">
      <w:numFmt w:val="bullet"/>
      <w:lvlText w:val="•"/>
      <w:lvlJc w:val="left"/>
      <w:pPr>
        <w:ind w:left="7884" w:hanging="180"/>
      </w:pPr>
      <w:rPr>
        <w:rFonts w:hint="default"/>
        <w:lang w:val="en-US" w:eastAsia="en-US" w:bidi="ar-SA"/>
      </w:rPr>
    </w:lvl>
  </w:abstractNum>
  <w:num w:numId="1" w16cid:durableId="857281739">
    <w:abstractNumId w:val="0"/>
  </w:num>
  <w:num w:numId="2" w16cid:durableId="689719930">
    <w:abstractNumId w:val="2"/>
  </w:num>
  <w:num w:numId="3" w16cid:durableId="1842814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7FB2"/>
    <w:rsid w:val="00207FB2"/>
    <w:rsid w:val="002D4BF4"/>
    <w:rsid w:val="00B13EFD"/>
    <w:rsid w:val="00DC5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8947"/>
  <w15:docId w15:val="{7943267E-FDFC-4DE7-BF6F-B33190C9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79"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13EFD"/>
    <w:rPr>
      <w:color w:val="0000FF" w:themeColor="hyperlink"/>
      <w:u w:val="single"/>
    </w:rPr>
  </w:style>
  <w:style w:type="character" w:styleId="UnresolvedMention">
    <w:name w:val="Unresolved Mention"/>
    <w:basedOn w:val="DefaultParagraphFont"/>
    <w:uiPriority w:val="99"/>
    <w:semiHidden/>
    <w:unhideWhenUsed/>
    <w:rsid w:val="00B13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z7xtf5yX-_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fVi4jkOmPy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Raalte, Matthew     (ASD-W)</dc:creator>
  <dc:description/>
  <cp:lastModifiedBy>Van Raalte, Matthew     (ASD-W)</cp:lastModifiedBy>
  <cp:revision>2</cp:revision>
  <dcterms:created xsi:type="dcterms:W3CDTF">2026-09-06T13:21:00Z</dcterms:created>
  <dcterms:modified xsi:type="dcterms:W3CDTF">2026-09-06T13:21:00Z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Acrobat PDFMaker 25 for Word</vt:lpwstr>
  </property>
  <property fmtid="{D5CDD505-2E9C-101B-9397-08002B2CF9AE}" pid="4" name="LastSaved">
    <vt:filetime>2026-09-06T00:00:00Z</vt:filetime>
  </property>
  <property fmtid="{D5CDD505-2E9C-101B-9397-08002B2CF9AE}" pid="5" name="Producer">
    <vt:lpwstr>Adobe PDF Library 25.1.150</vt:lpwstr>
  </property>
  <property fmtid="{D5CDD505-2E9C-101B-9397-08002B2CF9AE}" pid="6" name="SourceModified">
    <vt:lpwstr>D:20250911220440</vt:lpwstr>
  </property>
</Properties>
</file>